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pPr>
      <w:r>
        <w:rPr/>
        <w:t>Za</w:t>
      </w:r>
      <w:bookmarkStart w:id="0" w:name="_GoBack"/>
      <w:bookmarkEnd w:id="0"/>
      <w:r>
        <w:rPr/>
        <w:t>łącznik nr 8 do SWZ</w:t>
      </w:r>
    </w:p>
    <w:p>
      <w:pPr>
        <w:pStyle w:val="Normal"/>
        <w:jc w:val="center"/>
        <w:rPr>
          <w:b/>
          <w:b/>
        </w:rPr>
      </w:pPr>
      <w:r>
        <w:rPr>
          <w:b/>
        </w:rPr>
      </w:r>
    </w:p>
    <w:p>
      <w:pPr>
        <w:pStyle w:val="Normal"/>
        <w:spacing w:lineRule="auto" w:line="360"/>
        <w:jc w:val="center"/>
        <w:rPr>
          <w:b/>
          <w:b/>
        </w:rPr>
      </w:pPr>
      <w:r>
        <w:rPr>
          <w:b/>
        </w:rPr>
        <w:t>Projektowane postanowienia umowy nr ZP/9/23</w:t>
      </w:r>
    </w:p>
    <w:p>
      <w:pPr>
        <w:pStyle w:val="Normal"/>
        <w:spacing w:lineRule="auto" w:line="360"/>
        <w:jc w:val="center"/>
        <w:rPr>
          <w:b/>
          <w:b/>
        </w:rPr>
      </w:pPr>
      <w:r>
        <w:rPr>
          <w:b/>
        </w:rPr>
        <w:t>dotyczy części nr 1, 2, 3, 4</w:t>
      </w:r>
    </w:p>
    <w:p>
      <w:pPr>
        <w:pStyle w:val="Normal"/>
        <w:spacing w:lineRule="auto" w:line="360"/>
        <w:jc w:val="center"/>
        <w:rPr>
          <w:b/>
          <w:b/>
        </w:rPr>
      </w:pPr>
      <w:r>
        <w:rPr>
          <w:b/>
        </w:rPr>
      </w:r>
    </w:p>
    <w:p>
      <w:pPr>
        <w:pStyle w:val="Normal"/>
        <w:spacing w:lineRule="auto" w:line="360"/>
        <w:rPr/>
      </w:pPr>
      <w:r>
        <w:rPr/>
        <w:t>zawarta w dniu ………………………2023 r., pomiędzy:</w:t>
      </w:r>
    </w:p>
    <w:p>
      <w:pPr>
        <w:pStyle w:val="Normal"/>
        <w:spacing w:lineRule="auto" w:line="360"/>
        <w:jc w:val="both"/>
        <w:rPr/>
      </w:pPr>
      <w:r>
        <w:rPr/>
        <w:t>……………………………………………</w:t>
      </w:r>
      <w:r>
        <w:rPr/>
        <w:t xml:space="preserve">., z siedzibą w ………………………….przy ul. ………………………………………, NIP: ………………………….,  REGON: ……………………….,  KRS ……………………………  </w:t>
      </w:r>
    </w:p>
    <w:p>
      <w:pPr>
        <w:pStyle w:val="Normal"/>
        <w:spacing w:lineRule="auto" w:line="360"/>
        <w:rPr/>
      </w:pPr>
      <w:r>
        <w:rPr/>
        <w:t xml:space="preserve">reprezentowaną przez: </w:t>
      </w:r>
    </w:p>
    <w:p>
      <w:pPr>
        <w:pStyle w:val="Normal"/>
        <w:spacing w:lineRule="auto" w:line="360"/>
        <w:rPr/>
      </w:pPr>
      <w:r>
        <w:rPr/>
        <w:t>………………………………………………………</w:t>
      </w:r>
      <w:r>
        <w:rPr/>
        <w:t>.,</w:t>
      </w:r>
    </w:p>
    <w:p>
      <w:pPr>
        <w:pStyle w:val="Normal"/>
        <w:spacing w:lineRule="auto" w:line="360"/>
        <w:rPr/>
      </w:pPr>
      <w:r>
        <w:rPr/>
        <w:t>zwaną w dalszej części umowy „Zamawiającym”,</w:t>
      </w:r>
    </w:p>
    <w:p>
      <w:pPr>
        <w:pStyle w:val="Normal"/>
        <w:spacing w:lineRule="auto" w:line="360"/>
        <w:ind w:left="0" w:right="362" w:hanging="0"/>
        <w:rPr/>
      </w:pPr>
      <w:r>
        <w:rPr/>
        <w:t>a</w:t>
      </w:r>
    </w:p>
    <w:p>
      <w:pPr>
        <w:pStyle w:val="Normal"/>
        <w:spacing w:lineRule="auto" w:line="360"/>
        <w:jc w:val="both"/>
        <w:rPr/>
      </w:pPr>
      <w:r>
        <w:rPr>
          <w:bCs/>
        </w:rPr>
        <w:t>……………………………………</w:t>
      </w:r>
      <w:r>
        <w:rPr>
          <w:bCs/>
        </w:rPr>
        <w:t>.</w:t>
      </w:r>
      <w:r>
        <w:rPr/>
        <w:t xml:space="preserve"> z siedzibą w ………………………………. przy                    ul. ………………………………………, NIP: ………………………………, REGON:……………………………, KRS ………………………………</w:t>
      </w:r>
    </w:p>
    <w:p>
      <w:pPr>
        <w:pStyle w:val="Wcicietrecitekstu"/>
        <w:ind w:left="284" w:right="567" w:hanging="284"/>
        <w:rPr>
          <w:sz w:val="24"/>
          <w:szCs w:val="24"/>
        </w:rPr>
      </w:pPr>
      <w:r>
        <w:rPr>
          <w:sz w:val="24"/>
          <w:szCs w:val="24"/>
        </w:rPr>
        <w:t>reprezentowaną przez:</w:t>
      </w:r>
    </w:p>
    <w:p>
      <w:pPr>
        <w:pStyle w:val="Wcicietrecitekstu"/>
        <w:ind w:left="284" w:right="567" w:hanging="284"/>
        <w:rPr/>
      </w:pPr>
      <w:r>
        <w:rPr>
          <w:sz w:val="24"/>
          <w:szCs w:val="24"/>
        </w:rPr>
        <w:t>………………………………………………</w:t>
      </w:r>
      <w:r>
        <w:rPr>
          <w:sz w:val="24"/>
          <w:szCs w:val="24"/>
        </w:rPr>
        <w:t>,</w:t>
      </w:r>
    </w:p>
    <w:p>
      <w:pPr>
        <w:pStyle w:val="Wcicietrecitekstu"/>
        <w:rPr>
          <w:sz w:val="24"/>
          <w:szCs w:val="24"/>
        </w:rPr>
      </w:pPr>
      <w:r>
        <w:rPr>
          <w:sz w:val="24"/>
          <w:szCs w:val="24"/>
        </w:rPr>
        <w:t>zwanym(-ą) w dalszej części umowy „Wykonawcą”,</w:t>
      </w:r>
    </w:p>
    <w:p>
      <w:pPr>
        <w:pStyle w:val="Wcicietrecitekstu"/>
        <w:rPr>
          <w:sz w:val="24"/>
          <w:szCs w:val="24"/>
        </w:rPr>
      </w:pPr>
      <w:r>
        <w:rPr>
          <w:sz w:val="24"/>
          <w:szCs w:val="24"/>
        </w:rPr>
        <w:t>łącznie zwanymi „Stronami”</w:t>
      </w:r>
    </w:p>
    <w:p>
      <w:pPr>
        <w:pStyle w:val="Wcicietrecitekstu"/>
        <w:rPr>
          <w:sz w:val="24"/>
          <w:szCs w:val="24"/>
        </w:rPr>
      </w:pPr>
      <w:r>
        <w:rPr>
          <w:sz w:val="24"/>
          <w:szCs w:val="24"/>
        </w:rPr>
        <w:t>o następującej treści:</w:t>
      </w:r>
    </w:p>
    <w:p>
      <w:pPr>
        <w:pStyle w:val="Wcicietrecitekstu"/>
        <w:rPr>
          <w:szCs w:val="24"/>
        </w:rPr>
      </w:pPr>
      <w:r>
        <w:rPr>
          <w:szCs w:val="24"/>
        </w:rPr>
      </w:r>
    </w:p>
    <w:p>
      <w:pPr>
        <w:pStyle w:val="Tretekstu"/>
        <w:spacing w:lineRule="auto" w:line="360"/>
        <w:jc w:val="both"/>
        <w:rPr/>
      </w:pPr>
      <w:r>
        <w:rPr>
          <w:rStyle w:val="Domylnaczcionkaakapitu1"/>
          <w:color w:val="000000"/>
          <w:spacing w:val="-1"/>
          <w:szCs w:val="24"/>
          <w:lang w:eastAsia="zxx"/>
        </w:rPr>
        <w:t>W</w:t>
      </w:r>
      <w:r>
        <w:rPr>
          <w:rStyle w:val="Domylnaczcionkaakapitu1"/>
          <w:rFonts w:cs="Arial" w:ascii="Arial" w:hAnsi="Arial"/>
          <w:color w:val="000000"/>
          <w:spacing w:val="-1"/>
          <w:szCs w:val="24"/>
          <w:lang w:eastAsia="zxx"/>
        </w:rPr>
        <w:t xml:space="preserve"> </w:t>
      </w:r>
      <w:r>
        <w:rPr>
          <w:rStyle w:val="Domylnaczcionkaakapitu1"/>
          <w:color w:val="000000"/>
          <w:spacing w:val="-1"/>
          <w:szCs w:val="24"/>
          <w:lang w:eastAsia="zxx"/>
        </w:rPr>
        <w:t xml:space="preserve">wyniku przyjęcia przez Zamawiającego oferty Wykonawcy, złożonej w postępowaniu o udzielenie </w:t>
      </w:r>
      <w:r>
        <w:rPr>
          <w:rStyle w:val="Domylnaczcionkaakapitu1"/>
          <w:color w:val="000000"/>
          <w:spacing w:val="1"/>
          <w:szCs w:val="24"/>
          <w:lang w:eastAsia="zxx"/>
        </w:rPr>
        <w:t xml:space="preserve">zamówienia publicznego, prowadzonego w trybie podstawowym, na podstawie art. 275 pkt 1 ustawy z dnia 11 września 2019 roku Prawo zamówień publicznych (t. j. Dz. U. z 2022 r., poz. 1710 ze zmianami) pn. </w:t>
      </w:r>
      <w:r>
        <w:rPr>
          <w:rStyle w:val="Domylnaczcionkaakapitu1"/>
          <w:rFonts w:eastAsia="Times New Roman" w:cs="Times New Roman"/>
          <w:b/>
          <w:i w:val="false"/>
          <w:iCs w:val="false"/>
          <w:color w:val="000000"/>
          <w:spacing w:val="1"/>
          <w:kern w:val="2"/>
          <w:sz w:val="24"/>
          <w:szCs w:val="24"/>
          <w:lang w:val="pl-PL" w:eastAsia="pl-PL" w:bidi="hi-IN"/>
        </w:rPr>
        <w:t>„Dostawa wyposażenia do Szpitala Średzkiego Serca Jezusowego spółka z ograniczoną  odpowiedzialnością w zakresie urządzeń niezbędnych do funkcjonowania bloku operacyjnego”</w:t>
      </w:r>
      <w:r>
        <w:rPr>
          <w:rStyle w:val="Domylnaczcionkaakapitu1"/>
          <w:rFonts w:eastAsia="Lucida Sans Unicode"/>
          <w:b/>
          <w:color w:val="000000"/>
          <w:spacing w:val="1"/>
          <w:kern w:val="2"/>
          <w:szCs w:val="24"/>
          <w:lang w:bidi="hi-IN"/>
        </w:rPr>
        <w:t xml:space="preserve">, </w:t>
      </w:r>
      <w:r>
        <w:rPr>
          <w:rStyle w:val="Domylnaczcionkaakapitu1"/>
          <w:rFonts w:eastAsia="Lucida Sans Unicode"/>
          <w:color w:val="000000"/>
          <w:spacing w:val="1"/>
          <w:kern w:val="2"/>
          <w:szCs w:val="24"/>
          <w:lang w:bidi="hi-IN"/>
        </w:rPr>
        <w:t xml:space="preserve">w ramach realizacji projektu pn. </w:t>
      </w:r>
      <w:r>
        <w:rPr>
          <w:rStyle w:val="Domylnaczcionkaakapitu1"/>
          <w:rFonts w:eastAsia="Lucida Sans Unicode"/>
          <w:i/>
          <w:color w:val="000000"/>
          <w:spacing w:val="1"/>
          <w:kern w:val="2"/>
          <w:szCs w:val="24"/>
          <w:lang w:bidi="hi-IN"/>
        </w:rPr>
        <w:t>Zakup sprzętu i wyposażenia medycznego na rzecz Szpitala Średzkiego Serca Jezusowego Sp. z o. o. w celu wspierania działań naprawczych wobec negatywnych skutków zdrowotnych wywołanych pandemią COVID-19,</w:t>
      </w:r>
      <w:r>
        <w:rPr>
          <w:rStyle w:val="Domylnaczcionkaakapitu1"/>
          <w:rFonts w:eastAsia="Lucida Sans Unicode"/>
          <w:color w:val="000000"/>
          <w:spacing w:val="1"/>
          <w:kern w:val="2"/>
          <w:szCs w:val="24"/>
          <w:lang w:bidi="hi-IN"/>
        </w:rPr>
        <w:t xml:space="preserve"> </w:t>
      </w:r>
      <w:r>
        <w:rPr>
          <w:rStyle w:val="Domylnaczcionkaakapitu1"/>
          <w:color w:val="000000"/>
          <w:spacing w:val="1"/>
          <w:kern w:val="2"/>
          <w:szCs w:val="24"/>
          <w:lang w:eastAsia="zxx" w:bidi="hi-IN"/>
        </w:rPr>
        <w:t>finansowanego na podstawie Umowy</w:t>
      </w:r>
      <w:r>
        <w:rPr>
          <w:rStyle w:val="Domylnaczcionkaakapitu1"/>
          <w:color w:val="000000"/>
          <w:spacing w:val="1"/>
          <w:kern w:val="2"/>
          <w:sz w:val="24"/>
          <w:szCs w:val="24"/>
          <w:lang w:eastAsia="zxx" w:bidi="hi-IN"/>
        </w:rPr>
        <w:t xml:space="preserve"> </w:t>
      </w:r>
      <w:r>
        <w:rPr>
          <w:sz w:val="24"/>
          <w:szCs w:val="24"/>
        </w:rPr>
        <w:t>nr RPWP.11.02.00-30-0036/22-00</w:t>
      </w:r>
      <w:r>
        <w:rPr>
          <w:sz w:val="23"/>
        </w:rPr>
        <w:t xml:space="preserve"> z dnia 21 marca 2023 roku, </w:t>
      </w:r>
      <w:r>
        <w:rPr>
          <w:rStyle w:val="Domylnaczcionkaakapitu1"/>
          <w:rFonts w:eastAsia="Lucida Sans Unicode"/>
          <w:color w:val="000000"/>
          <w:spacing w:val="1"/>
          <w:kern w:val="2"/>
          <w:szCs w:val="24"/>
          <w:lang w:bidi="hi-IN"/>
        </w:rPr>
        <w:t xml:space="preserve">w ramach Wielkopolskiego Regionalnego Programu Operacyjnego na lata 2014-2020, Osi Priorytetowej 11 INSTRUMENT REACT-EU EFRR, Działania 11.2 Wspieranie kryzysowych działań naprawczych w obszarze zdrowia (REACT-EU), (wsparcie podmiotów leczniczych udzielających świadczeń w ramach leczenia szpitalnego), </w:t>
      </w:r>
      <w:r>
        <w:rPr>
          <w:color w:val="000000"/>
          <w:szCs w:val="24"/>
          <w:lang w:eastAsia="zxx"/>
        </w:rPr>
        <w:t>została zawarta umowa o następującej treści:</w:t>
      </w:r>
    </w:p>
    <w:p>
      <w:pPr>
        <w:pStyle w:val="Normal"/>
        <w:spacing w:lineRule="auto" w:line="360"/>
        <w:ind w:left="397" w:right="0" w:hanging="0"/>
        <w:jc w:val="both"/>
        <w:rPr/>
      </w:pPr>
      <w:r>
        <w:rPr/>
      </w:r>
    </w:p>
    <w:p>
      <w:pPr>
        <w:pStyle w:val="Normal"/>
        <w:widowControl w:val="false"/>
        <w:spacing w:lineRule="auto" w:line="360"/>
        <w:jc w:val="center"/>
        <w:rPr>
          <w:b/>
          <w:b/>
        </w:rPr>
      </w:pPr>
      <w:r>
        <w:rPr>
          <w:b/>
        </w:rPr>
        <w:t>§ 1</w:t>
      </w:r>
    </w:p>
    <w:p>
      <w:pPr>
        <w:pStyle w:val="Normal"/>
        <w:tabs>
          <w:tab w:val="clear" w:pos="720"/>
          <w:tab w:val="left" w:pos="450" w:leader="none"/>
        </w:tabs>
        <w:spacing w:lineRule="auto" w:line="360"/>
        <w:jc w:val="both"/>
        <w:rPr/>
      </w:pPr>
      <w:r>
        <w:rPr>
          <w:lang w:eastAsia="pl-PL"/>
        </w:rPr>
        <w:t xml:space="preserve">1. </w:t>
      </w:r>
      <w:r>
        <w:rPr>
          <w:lang w:eastAsia="zxx"/>
        </w:rPr>
        <w:t xml:space="preserve">Na podstawie niniejszej umowy Zamawiający zleca, a Wykonawca przyjmuje do realizacji dostawę wyposażenia niezbędnego do należytego funkcjonowania podmiotu leczniczego, w szczególności bloku operacyjnego, zwanego dalej „sprzętem”, na które to wyposażenie składa </w:t>
      </w:r>
      <w:r>
        <w:rPr>
          <w:lang w:eastAsia="zxx"/>
        </w:rPr>
        <w:t xml:space="preserve"> się: </w:t>
      </w:r>
      <w:r>
        <w:rPr>
          <w:i/>
          <w:iCs/>
          <w:lang w:eastAsia="zxx"/>
        </w:rPr>
        <w:t>/nazwa właściwa dla części, dla której sporządza się umowę/.</w:t>
      </w:r>
    </w:p>
    <w:p>
      <w:pPr>
        <w:pStyle w:val="Normal"/>
        <w:tabs>
          <w:tab w:val="clear" w:pos="720"/>
          <w:tab w:val="left" w:pos="450" w:leader="none"/>
        </w:tabs>
        <w:spacing w:lineRule="auto" w:line="360"/>
        <w:jc w:val="both"/>
        <w:rPr>
          <w:lang w:eastAsia="zxx"/>
        </w:rPr>
      </w:pPr>
      <w:r>
        <w:rPr>
          <w:lang w:eastAsia="zxx"/>
        </w:rPr>
        <w:t xml:space="preserve">2. Szczegółowe parametry techniczne sprzętu wraz jego nazwą własną określone zostały w wykazie parametrów technicznych zaoferowanych przez Wykonawcę, stanowiącym załącznik nr 1 do umowy. </w:t>
      </w:r>
    </w:p>
    <w:p>
      <w:pPr>
        <w:pStyle w:val="Tekstpodstawowy21"/>
        <w:widowControl/>
        <w:tabs>
          <w:tab w:val="clear" w:pos="720"/>
          <w:tab w:val="left" w:pos="426" w:leader="none"/>
        </w:tabs>
        <w:spacing w:lineRule="auto" w:line="360"/>
        <w:jc w:val="both"/>
        <w:rPr/>
      </w:pPr>
      <w:r>
        <w:rPr>
          <w:bCs/>
          <w:sz w:val="24"/>
          <w:szCs w:val="24"/>
        </w:rPr>
        <w:t xml:space="preserve">3. Integralną część </w:t>
      </w:r>
      <w:r>
        <w:rPr>
          <w:bCs/>
          <w:sz w:val="24"/>
          <w:szCs w:val="24"/>
          <w:lang w:bidi="en-US"/>
        </w:rPr>
        <w:t>umowy stanowi dokumentacja z postępowania o udzielenie zamówienia publicznego, prowadzonego w trybie podstawowym, na podstawie art. 275 pkt 1 ustawy z dnia 11 września 2019 roku Prawo zamówień publicznych (tj. Dz. U. z 2022 r., poz. 1710 ze zmianami) pn.</w:t>
      </w:r>
      <w:r>
        <w:rPr>
          <w:bCs/>
          <w:i/>
          <w:iCs/>
          <w:sz w:val="24"/>
          <w:szCs w:val="24"/>
          <w:lang w:bidi="en-US"/>
        </w:rPr>
        <w:t xml:space="preserve"> </w:t>
      </w:r>
      <w:r>
        <w:rPr>
          <w:rStyle w:val="Domylnaczcionkaakapitu1"/>
          <w:rFonts w:eastAsia="Times New Roman" w:cs="Times New Roman"/>
          <w:b w:val="false"/>
          <w:bCs w:val="false"/>
          <w:i/>
          <w:iCs/>
          <w:color w:val="000000"/>
          <w:spacing w:val="1"/>
          <w:kern w:val="2"/>
          <w:sz w:val="24"/>
          <w:szCs w:val="24"/>
          <w:lang w:val="pl-PL" w:eastAsia="pl-PL" w:bidi="hi-IN"/>
        </w:rPr>
        <w:t>„Dostawa wyposażenia do Szpitala Średzkiego Serca Jezusowego spółka z ograniczoną  odpowiedzialnością w zakresie urządzeń niezbędnych do funkcjonowania bloku operacyjnego”.</w:t>
      </w:r>
    </w:p>
    <w:p>
      <w:pPr>
        <w:pStyle w:val="Normal"/>
        <w:widowControl w:val="false"/>
        <w:tabs>
          <w:tab w:val="clear" w:pos="720"/>
          <w:tab w:val="left" w:pos="450" w:leader="none"/>
        </w:tabs>
        <w:spacing w:lineRule="auto" w:line="360"/>
        <w:jc w:val="center"/>
        <w:rPr>
          <w:b/>
          <w:b/>
        </w:rPr>
      </w:pPr>
      <w:r>
        <w:rPr>
          <w:b/>
        </w:rPr>
        <w:t>§ 2</w:t>
      </w:r>
    </w:p>
    <w:p>
      <w:pPr>
        <w:pStyle w:val="Normal"/>
        <w:widowControl w:val="false"/>
        <w:tabs>
          <w:tab w:val="clear" w:pos="720"/>
          <w:tab w:val="left" w:pos="450" w:leader="none"/>
        </w:tabs>
        <w:spacing w:lineRule="auto" w:line="360"/>
        <w:jc w:val="both"/>
        <w:rPr/>
      </w:pPr>
      <w:r>
        <w:rPr/>
        <w:t xml:space="preserve">1. Wykonawca oświadcza, że </w:t>
      </w:r>
      <w:r>
        <w:rPr>
          <w:rFonts w:eastAsia="Times New Roman" w:cs="Times New Roman"/>
          <w:color w:val="auto"/>
          <w:sz w:val="24"/>
          <w:szCs w:val="24"/>
          <w:lang w:val="pl-PL" w:eastAsia="zh-CN" w:bidi="ar-SA"/>
        </w:rPr>
        <w:t xml:space="preserve">sprzęt </w:t>
      </w:r>
      <w:r>
        <w:rPr/>
        <w:t>jest dopuszczony do obrotu i stosowania na terytorium Rzeczypospolitej Polskiej, jak również zgodny z obowiązującymi przepisami prawa, z uwzględnieniem postanowień ustawy z dnia 07 kwietnia 2022 roku o wyrobach medycznych (t. j. Dz. U. 2022 r., poz. 974).</w:t>
      </w:r>
    </w:p>
    <w:p>
      <w:pPr>
        <w:pStyle w:val="Normal"/>
        <w:widowControl w:val="false"/>
        <w:tabs>
          <w:tab w:val="clear" w:pos="720"/>
          <w:tab w:val="left" w:pos="450" w:leader="none"/>
        </w:tabs>
        <w:spacing w:lineRule="auto" w:line="360"/>
        <w:jc w:val="both"/>
        <w:rPr/>
      </w:pPr>
      <w:r>
        <w:rPr/>
        <w:t xml:space="preserve">2. Wykonawca oświadcza, iż </w:t>
      </w:r>
      <w:r>
        <w:rPr>
          <w:rFonts w:eastAsia="Times New Roman" w:cs="Times New Roman"/>
          <w:color w:val="auto"/>
          <w:sz w:val="24"/>
          <w:szCs w:val="24"/>
          <w:lang w:val="pl-PL" w:eastAsia="zh-CN" w:bidi="ar-SA"/>
        </w:rPr>
        <w:t>sprzęt</w:t>
      </w:r>
      <w:r>
        <w:rPr/>
        <w:t xml:space="preserve"> spełnia wszystkie wymagania określone przez Zamawiającego oraz wskazane przez Wykonawcę w wykazie parametrów technicznych.</w:t>
      </w:r>
    </w:p>
    <w:p>
      <w:pPr>
        <w:pStyle w:val="Normal"/>
        <w:widowControl w:val="false"/>
        <w:tabs>
          <w:tab w:val="clear" w:pos="720"/>
          <w:tab w:val="left" w:pos="450" w:leader="none"/>
        </w:tabs>
        <w:spacing w:lineRule="auto" w:line="360"/>
        <w:jc w:val="both"/>
        <w:rPr/>
      </w:pPr>
      <w:r>
        <w:rPr/>
        <w:t xml:space="preserve">3. Wykonawca ponosi odpowiedzialność za zgodność dostarczonego </w:t>
      </w:r>
      <w:r>
        <w:rPr>
          <w:rFonts w:eastAsia="Times New Roman" w:cs="Times New Roman"/>
          <w:color w:val="auto"/>
          <w:sz w:val="24"/>
          <w:szCs w:val="24"/>
          <w:lang w:val="pl-PL" w:eastAsia="zh-CN" w:bidi="ar-SA"/>
        </w:rPr>
        <w:t>sprzętu</w:t>
      </w:r>
      <w:r>
        <w:rPr/>
        <w:t xml:space="preserve"> z parametrami zawartymi w wykazie parametrów technicznych.</w:t>
      </w:r>
    </w:p>
    <w:p>
      <w:pPr>
        <w:pStyle w:val="Tekstpodstawowy21"/>
        <w:widowControl/>
        <w:tabs>
          <w:tab w:val="clear" w:pos="720"/>
          <w:tab w:val="left" w:pos="426" w:leader="none"/>
        </w:tabs>
        <w:spacing w:lineRule="auto" w:line="360"/>
        <w:jc w:val="both"/>
        <w:rPr/>
      </w:pPr>
      <w:r>
        <w:rPr>
          <w:sz w:val="24"/>
          <w:szCs w:val="24"/>
        </w:rPr>
        <w:t xml:space="preserve">4. </w:t>
      </w:r>
      <w:r>
        <w:rPr>
          <w:bCs/>
          <w:sz w:val="24"/>
          <w:szCs w:val="24"/>
        </w:rPr>
        <w:t xml:space="preserve">Wykonawca oświadcza, że </w:t>
      </w:r>
      <w:r>
        <w:rPr>
          <w:rFonts w:eastAsia="Times New Roman" w:cs="Times New Roman"/>
          <w:bCs/>
          <w:color w:val="auto"/>
          <w:sz w:val="24"/>
          <w:szCs w:val="24"/>
          <w:lang w:val="pl-PL" w:eastAsia="zh-CN" w:bidi="ar-SA"/>
        </w:rPr>
        <w:t>sprzęt</w:t>
      </w:r>
      <w:r>
        <w:rPr>
          <w:bCs/>
          <w:sz w:val="24"/>
          <w:szCs w:val="24"/>
        </w:rPr>
        <w:t xml:space="preserve"> jest wolny od wszelkich wad fizycznych i prawnych i nie jest obciążony jakimikolwiek prawami osób trzecich. </w:t>
      </w:r>
    </w:p>
    <w:p>
      <w:pPr>
        <w:pStyle w:val="Normal"/>
        <w:tabs>
          <w:tab w:val="clear" w:pos="720"/>
          <w:tab w:val="left" w:pos="-284" w:leader="none"/>
        </w:tabs>
        <w:spacing w:lineRule="auto" w:line="360"/>
        <w:jc w:val="center"/>
        <w:rPr>
          <w:b/>
          <w:b/>
          <w:lang w:eastAsia="pl-PL"/>
        </w:rPr>
      </w:pPr>
      <w:r>
        <w:rPr>
          <w:b/>
          <w:lang w:eastAsia="pl-PL"/>
        </w:rPr>
        <w:t>§ 3</w:t>
      </w:r>
    </w:p>
    <w:p>
      <w:pPr>
        <w:pStyle w:val="Normal"/>
        <w:tabs>
          <w:tab w:val="clear" w:pos="720"/>
          <w:tab w:val="left" w:pos="426" w:leader="none"/>
        </w:tabs>
        <w:spacing w:lineRule="auto" w:line="360"/>
        <w:jc w:val="both"/>
        <w:rPr>
          <w:lang w:eastAsia="pl-PL"/>
        </w:rPr>
      </w:pPr>
      <w:r>
        <w:rPr>
          <w:lang w:eastAsia="pl-PL"/>
        </w:rPr>
        <w:t>1. Wykonawca zrealizuje przedmiot umowy, określony w § 1 ust. 1 umowy w terminie do 30 dni od dnia podpisania umowy tj. do dnia …………….</w:t>
      </w:r>
    </w:p>
    <w:p>
      <w:pPr>
        <w:pStyle w:val="Normal"/>
        <w:spacing w:lineRule="auto" w:line="360"/>
        <w:jc w:val="both"/>
        <w:rPr/>
      </w:pPr>
      <w:r>
        <w:rPr/>
        <w:t>2. Z ramienia Zamawiającego do kontaktu w sprawie realizacji umowy i podpisania protokołu odbioru, o których mowa w § 5 umowy, upoważniony jest:</w:t>
      </w:r>
    </w:p>
    <w:p>
      <w:pPr>
        <w:pStyle w:val="Normal"/>
        <w:spacing w:lineRule="auto" w:line="360"/>
        <w:rPr/>
      </w:pPr>
      <w:r>
        <w:rPr/>
        <w:t xml:space="preserve">- </w:t>
      </w:r>
      <w:r>
        <w:rPr>
          <w:highlight w:val="white"/>
        </w:rPr>
        <w:t>………………………... nr tel. ……………………………..., e-mail: …………</w:t>
      </w:r>
      <w:r>
        <w:rPr/>
        <w:t>…………….</w:t>
      </w:r>
    </w:p>
    <w:p>
      <w:pPr>
        <w:pStyle w:val="Normal"/>
        <w:spacing w:lineRule="auto" w:line="360"/>
        <w:rPr/>
      </w:pPr>
      <w:r>
        <w:rPr/>
        <w:t xml:space="preserve"> </w:t>
      </w:r>
      <w:r>
        <w:rPr>
          <w:shd w:fill="FFFFFF" w:val="clear"/>
        </w:rPr>
        <w:t>lub inna osoba wskazana przez Zamawiającego.</w:t>
      </w:r>
    </w:p>
    <w:p>
      <w:pPr>
        <w:pStyle w:val="Normal"/>
        <w:spacing w:lineRule="auto" w:line="360"/>
        <w:jc w:val="both"/>
        <w:rPr/>
      </w:pPr>
      <w:r>
        <w:rPr>
          <w:highlight w:val="white"/>
          <w:shd w:fill="FFFFFF" w:val="clear"/>
        </w:rPr>
        <w:t xml:space="preserve">3. </w:t>
      </w:r>
      <w:r>
        <w:rPr>
          <w:highlight w:val="white"/>
        </w:rPr>
        <w:t>Z ramienia Wykonawcy do kontaktu w sprawie realizacji umowy i podpisania protokołu odbioru, </w:t>
      </w:r>
      <w:r>
        <w:rPr/>
        <w:t xml:space="preserve">o których mowa w § </w:t>
      </w:r>
      <w:r>
        <w:rPr>
          <w:color w:val="000000"/>
        </w:rPr>
        <w:t>5</w:t>
      </w:r>
      <w:r>
        <w:rPr/>
        <w:t xml:space="preserve"> umowy, upoważniony jest: </w:t>
      </w:r>
    </w:p>
    <w:p>
      <w:pPr>
        <w:pStyle w:val="Normal"/>
        <w:tabs>
          <w:tab w:val="clear" w:pos="720"/>
          <w:tab w:val="left" w:pos="426" w:leader="none"/>
        </w:tabs>
        <w:spacing w:lineRule="auto" w:line="360"/>
        <w:jc w:val="both"/>
        <w:rPr/>
      </w:pPr>
      <w:r>
        <w:rPr/>
        <w:t xml:space="preserve">- </w:t>
      </w:r>
      <w:r>
        <w:rPr>
          <w:highlight w:val="white"/>
        </w:rPr>
        <w:t xml:space="preserve">………………………... nr tel. ……………………………..., e-mail: ……………………. </w:t>
      </w:r>
      <w:r>
        <w:rPr>
          <w:highlight w:val="white"/>
          <w:shd w:fill="FFFFFF" w:val="clear"/>
        </w:rPr>
        <w:t>lub inna osoba wskazana przez Wykonawcę.</w:t>
      </w:r>
    </w:p>
    <w:p>
      <w:pPr>
        <w:pStyle w:val="Normal"/>
        <w:tabs>
          <w:tab w:val="clear" w:pos="720"/>
          <w:tab w:val="left" w:pos="-284" w:leader="none"/>
        </w:tabs>
        <w:spacing w:lineRule="auto" w:line="360"/>
        <w:jc w:val="center"/>
        <w:rPr>
          <w:b/>
          <w:b/>
          <w:lang w:eastAsia="pl-PL"/>
        </w:rPr>
      </w:pPr>
      <w:r>
        <w:rPr>
          <w:b/>
          <w:lang w:eastAsia="pl-PL"/>
        </w:rPr>
        <w:t>§ 4</w:t>
      </w:r>
    </w:p>
    <w:p>
      <w:pPr>
        <w:pStyle w:val="Normal"/>
        <w:tabs>
          <w:tab w:val="clear" w:pos="720"/>
          <w:tab w:val="left" w:pos="-284" w:leader="none"/>
        </w:tabs>
        <w:spacing w:lineRule="auto" w:line="360"/>
        <w:jc w:val="both"/>
        <w:rPr/>
      </w:pPr>
      <w:r>
        <w:rPr>
          <w:lang w:eastAsia="pl-PL"/>
        </w:rPr>
        <w:t xml:space="preserve">1. Wykonawca zawiadomi Zamawiającego z wyprzedzeniem co najmniej dwóch dni o  terminie dostawy </w:t>
      </w:r>
      <w:r>
        <w:rPr>
          <w:rFonts w:eastAsia="Times New Roman" w:cs="Times New Roman"/>
          <w:color w:val="auto"/>
          <w:sz w:val="24"/>
          <w:szCs w:val="24"/>
          <w:lang w:val="pl-PL" w:eastAsia="pl-PL" w:bidi="ar-SA"/>
        </w:rPr>
        <w:t>sprzętu</w:t>
      </w:r>
      <w:r>
        <w:rPr>
          <w:lang w:eastAsia="pl-PL"/>
        </w:rPr>
        <w:t xml:space="preserve">, wiadomością e-mail, przekazaną na adres Zamawiającego wskazany w § 3 ust. 2 umowy. </w:t>
      </w:r>
    </w:p>
    <w:p>
      <w:pPr>
        <w:pStyle w:val="Normal"/>
        <w:tabs>
          <w:tab w:val="clear" w:pos="720"/>
          <w:tab w:val="left" w:pos="-284" w:leader="none"/>
        </w:tabs>
        <w:spacing w:lineRule="auto" w:line="360"/>
        <w:rPr>
          <w:lang w:eastAsia="pl-PL"/>
        </w:rPr>
      </w:pPr>
      <w:r>
        <w:rPr>
          <w:lang w:eastAsia="pl-PL"/>
        </w:rPr>
        <w:t>2. Odbiór przedmiotu umowy odbędzie się w siedzibie Zamawiającego.</w:t>
      </w:r>
    </w:p>
    <w:p>
      <w:pPr>
        <w:pStyle w:val="Normal"/>
        <w:widowControl w:val="false"/>
        <w:spacing w:lineRule="auto" w:line="360"/>
        <w:ind w:left="0" w:right="-87" w:hanging="0"/>
        <w:jc w:val="both"/>
        <w:rPr/>
      </w:pPr>
      <w:r>
        <w:rPr/>
        <w:t xml:space="preserve">3. Odbiór przedmiotu umowy nastąpi w terminie do 5 dni roboczych od dnia dostawy </w:t>
      </w:r>
      <w:r>
        <w:rPr>
          <w:rFonts w:eastAsia="Times New Roman" w:cs="Times New Roman"/>
          <w:color w:val="auto"/>
          <w:sz w:val="24"/>
          <w:szCs w:val="24"/>
          <w:lang w:val="pl-PL" w:eastAsia="zh-CN" w:bidi="ar-SA"/>
        </w:rPr>
        <w:t xml:space="preserve">sprzętu </w:t>
      </w:r>
      <w:r>
        <w:rPr/>
        <w:t>do siedziby Zamawiającego. Na potrzeby niniejszej umowy za dni robocze przyjmuje się dni od poniedziałku do piątku, z wyłączeniem dni ustawowo wolnych od pracy.</w:t>
      </w:r>
    </w:p>
    <w:p>
      <w:pPr>
        <w:pStyle w:val="Normal"/>
        <w:widowControl w:val="false"/>
        <w:spacing w:lineRule="auto" w:line="360"/>
        <w:ind w:left="0" w:right="-87" w:hanging="0"/>
        <w:jc w:val="both"/>
        <w:rPr/>
      </w:pPr>
      <w:r>
        <w:rPr/>
        <w:t xml:space="preserve">4. Zamawiający poinformuje Wykonawcę o wyznaczonym terminie odbioru przekazując wiadomość e-mail na adres Wykonawcy wskazany  w </w:t>
      </w:r>
      <w:r>
        <w:rPr>
          <w:lang w:eastAsia="pl-PL"/>
        </w:rPr>
        <w:t>§ 3 ust. 3 umowy.</w:t>
      </w:r>
    </w:p>
    <w:p>
      <w:pPr>
        <w:pStyle w:val="Normal"/>
        <w:widowControl w:val="false"/>
        <w:spacing w:lineRule="auto" w:line="360"/>
        <w:ind w:left="0" w:right="-87" w:hanging="0"/>
        <w:jc w:val="both"/>
        <w:rPr>
          <w:lang w:eastAsia="pl-PL"/>
        </w:rPr>
      </w:pPr>
      <w:r>
        <w:rPr>
          <w:lang w:eastAsia="pl-PL"/>
        </w:rPr>
        <w:t>5. Terminu, o którym mowa w ust. 3 nie wlicza się do terminu, o którym mowa w § 3 ust. 1 umowy.</w:t>
      </w:r>
    </w:p>
    <w:p>
      <w:pPr>
        <w:pStyle w:val="Normal"/>
        <w:widowControl w:val="false"/>
        <w:spacing w:lineRule="auto" w:line="360"/>
        <w:ind w:left="0" w:right="-87" w:hanging="0"/>
        <w:jc w:val="both"/>
        <w:rPr/>
      </w:pPr>
      <w:r>
        <w:rPr/>
        <w:t>6. Najpóźniej w dniu odbioru przedmiotu umowy Wykonawca zobowiązany jest przedłożyć Zamawiającemu dokumenty dotyczące sprzętu:</w:t>
      </w:r>
    </w:p>
    <w:p>
      <w:pPr>
        <w:pStyle w:val="Normal"/>
        <w:widowControl w:val="false"/>
        <w:spacing w:lineRule="auto" w:line="360"/>
        <w:ind w:left="0" w:right="-87" w:hanging="0"/>
        <w:jc w:val="both"/>
        <w:rPr/>
      </w:pPr>
      <w:r>
        <w:rPr/>
        <w:t xml:space="preserve">1) instrukcję obsługi </w:t>
      </w:r>
      <w:r>
        <w:rPr>
          <w:rFonts w:eastAsia="Times New Roman" w:cs="Times New Roman"/>
          <w:color w:val="auto"/>
          <w:sz w:val="24"/>
          <w:szCs w:val="24"/>
          <w:lang w:val="pl-PL" w:eastAsia="zh-CN" w:bidi="ar-SA"/>
        </w:rPr>
        <w:t>sprzętu</w:t>
      </w:r>
      <w:r>
        <w:rPr/>
        <w:t xml:space="preserve"> (sporządzoną w języku polskim),</w:t>
      </w:r>
    </w:p>
    <w:p>
      <w:pPr>
        <w:pStyle w:val="Normal"/>
        <w:widowControl w:val="false"/>
        <w:spacing w:lineRule="auto" w:line="360"/>
        <w:ind w:left="0" w:right="-87" w:hanging="0"/>
        <w:jc w:val="both"/>
        <w:rPr/>
      </w:pPr>
      <w:r>
        <w:rPr/>
        <w:t>2) karty gwarancyjne,</w:t>
      </w:r>
    </w:p>
    <w:p>
      <w:pPr>
        <w:pStyle w:val="Normal"/>
        <w:widowControl w:val="false"/>
        <w:spacing w:lineRule="auto" w:line="360"/>
        <w:ind w:left="0" w:right="-87" w:hanging="0"/>
        <w:jc w:val="both"/>
        <w:rPr/>
      </w:pPr>
      <w:r>
        <w:rPr/>
        <w:t>3) deklaracje/certyfikaty zgodności CE wystawione  zgodnie z przepisami prawa polskiego</w:t>
      </w:r>
      <w:r>
        <w:rPr>
          <w:color w:val="000000"/>
        </w:rPr>
        <w:t>,</w:t>
      </w:r>
    </w:p>
    <w:p>
      <w:pPr>
        <w:pStyle w:val="Normal"/>
        <w:widowControl w:val="false"/>
        <w:spacing w:lineRule="auto" w:line="360"/>
        <w:ind w:left="0" w:right="-87" w:hanging="0"/>
        <w:jc w:val="both"/>
        <w:rPr>
          <w:rFonts w:eastAsia="Times New Roman" w:cs="Times New Roman"/>
          <w:color w:val="auto"/>
          <w:sz w:val="24"/>
          <w:szCs w:val="24"/>
          <w:lang w:val="pl-PL" w:eastAsia="zh-CN" w:bidi="ar-SA"/>
        </w:rPr>
      </w:pPr>
      <w:r>
        <w:rPr>
          <w:rFonts w:eastAsia="Times New Roman" w:cs="Times New Roman"/>
          <w:color w:val="auto"/>
          <w:sz w:val="24"/>
          <w:szCs w:val="24"/>
          <w:lang w:val="pl-PL" w:eastAsia="zh-CN" w:bidi="ar-SA"/>
        </w:rPr>
        <w:t>4) paszporty techniczne sprzętu.</w:t>
      </w:r>
    </w:p>
    <w:p>
      <w:pPr>
        <w:pStyle w:val="Normal"/>
        <w:widowControl w:val="false"/>
        <w:spacing w:lineRule="auto" w:line="360"/>
        <w:ind w:left="0" w:right="-87" w:hanging="0"/>
        <w:jc w:val="both"/>
        <w:rPr/>
      </w:pPr>
      <w:r>
        <w:rPr/>
        <w:t xml:space="preserve">7. Najpóźniej w dniu odbioru </w:t>
      </w:r>
      <w:r>
        <w:rPr>
          <w:rFonts w:eastAsia="Times New Roman" w:cs="Times New Roman"/>
          <w:color w:val="auto"/>
          <w:sz w:val="24"/>
          <w:szCs w:val="24"/>
          <w:lang w:val="pl-PL" w:eastAsia="zh-CN" w:bidi="ar-SA"/>
        </w:rPr>
        <w:t xml:space="preserve">przedmiotu umowy </w:t>
      </w:r>
      <w:r>
        <w:rPr/>
        <w:t xml:space="preserve">Wykonawca zobowiązany będzie do przeprowadzenia instruktażu obsługi i przeszkolenia wybranego personelu medycznego w zakresie działania oraz obsługi </w:t>
      </w:r>
      <w:r>
        <w:rPr>
          <w:rFonts w:eastAsia="Times New Roman" w:cs="Times New Roman"/>
          <w:color w:val="auto"/>
          <w:sz w:val="24"/>
          <w:szCs w:val="24"/>
          <w:lang w:val="pl-PL" w:eastAsia="zh-CN" w:bidi="ar-SA"/>
        </w:rPr>
        <w:t>sprzętu.</w:t>
      </w:r>
    </w:p>
    <w:p>
      <w:pPr>
        <w:pStyle w:val="Normal"/>
        <w:widowControl w:val="false"/>
        <w:tabs>
          <w:tab w:val="clear" w:pos="720"/>
          <w:tab w:val="left" w:pos="-284" w:leader="none"/>
        </w:tabs>
        <w:spacing w:lineRule="auto" w:line="360"/>
        <w:ind w:left="0" w:right="-87" w:hanging="0"/>
        <w:jc w:val="center"/>
        <w:rPr>
          <w:b/>
          <w:b/>
          <w:bCs/>
          <w:color w:val="000000"/>
          <w:lang w:eastAsia="pl-PL"/>
        </w:rPr>
      </w:pPr>
      <w:r>
        <w:rPr>
          <w:b/>
          <w:bCs/>
          <w:color w:val="000000"/>
          <w:lang w:eastAsia="pl-PL"/>
        </w:rPr>
        <w:t>§ 5</w:t>
      </w:r>
    </w:p>
    <w:p>
      <w:pPr>
        <w:pStyle w:val="Normal"/>
        <w:widowControl w:val="false"/>
        <w:tabs>
          <w:tab w:val="clear" w:pos="720"/>
          <w:tab w:val="left" w:pos="-284" w:leader="none"/>
        </w:tabs>
        <w:spacing w:lineRule="auto" w:line="360"/>
        <w:rPr>
          <w:color w:val="000000"/>
          <w:lang w:eastAsia="pl-PL"/>
        </w:rPr>
      </w:pPr>
      <w:r>
        <w:rPr>
          <w:color w:val="000000"/>
          <w:lang w:eastAsia="pl-PL"/>
        </w:rPr>
        <w:t>1. Z odbioru przedmiotu umowy sporządza się pisemny protokół odbioru.</w:t>
      </w:r>
    </w:p>
    <w:p>
      <w:pPr>
        <w:pStyle w:val="Normal"/>
        <w:spacing w:lineRule="auto" w:line="360"/>
        <w:jc w:val="both"/>
        <w:rPr/>
      </w:pPr>
      <w:r>
        <w:rPr>
          <w:bCs/>
          <w:color w:val="000000"/>
        </w:rPr>
        <w:t xml:space="preserve">2. </w:t>
      </w:r>
      <w:r>
        <w:rPr>
          <w:bCs/>
        </w:rPr>
        <w:t xml:space="preserve">W przypadku stwierdzenia podczas odbioru wad związanych z realizacją przedmiotu umowy, nadających się do usunięcia, polegających w szczególności na: stwierdzeniu wad </w:t>
      </w:r>
      <w:r>
        <w:rPr>
          <w:rFonts w:eastAsia="Times New Roman" w:cs="Times New Roman"/>
          <w:bCs/>
          <w:color w:val="auto"/>
          <w:sz w:val="24"/>
          <w:szCs w:val="24"/>
          <w:lang w:val="pl-PL" w:eastAsia="zh-CN" w:bidi="ar-SA"/>
        </w:rPr>
        <w:t>poszczególnych elementów sprzętu</w:t>
      </w:r>
      <w:r>
        <w:rPr>
          <w:bCs/>
        </w:rPr>
        <w:t xml:space="preserve">, niezgodności dostarczonego </w:t>
      </w:r>
      <w:r>
        <w:rPr>
          <w:rFonts w:eastAsia="Times New Roman" w:cs="Times New Roman"/>
          <w:bCs/>
          <w:color w:val="auto"/>
          <w:sz w:val="24"/>
          <w:szCs w:val="24"/>
          <w:lang w:val="pl-PL" w:eastAsia="zh-CN" w:bidi="ar-SA"/>
        </w:rPr>
        <w:t>sprzętu</w:t>
      </w:r>
      <w:r>
        <w:rPr>
          <w:bCs/>
        </w:rPr>
        <w:t xml:space="preserve"> z umową, przedmiot umowy nie zostanie odebrany, a Zamawiający wyznaczy Wykonawcy dodatkowy termin na usunięcie wad. Fakt ten zostanie opisany w protokole odbioru z zastrzeżeniami, podpisanym przez obydwie Strony umowy. W przypadku nieuzasadnionej odmowy podpisania protokołu przez Wykonawcę, Zamawiający ma prawo podpisać protokół samodzielnie.</w:t>
      </w:r>
    </w:p>
    <w:p>
      <w:pPr>
        <w:pStyle w:val="Normal"/>
        <w:tabs>
          <w:tab w:val="clear" w:pos="720"/>
          <w:tab w:val="left" w:pos="-284" w:leader="none"/>
        </w:tabs>
        <w:spacing w:lineRule="auto" w:line="360"/>
        <w:jc w:val="both"/>
        <w:rPr/>
      </w:pPr>
      <w:r>
        <w:rPr>
          <w:bCs/>
          <w:lang w:eastAsia="pl-PL"/>
        </w:rPr>
        <w:t>3. W sytuacji, o której mowa w ust. 2 Zamawiający zachowuje prawo do naliczania kary umownej, o kt</w:t>
      </w:r>
      <w:r>
        <w:rPr>
          <w:bCs/>
          <w:shd w:fill="auto" w:val="clear"/>
          <w:lang w:eastAsia="pl-PL"/>
        </w:rPr>
        <w:t xml:space="preserve">órej mowa w § </w:t>
      </w:r>
      <w:r>
        <w:rPr>
          <w:bCs/>
          <w:color w:val="000000"/>
          <w:shd w:fill="auto" w:val="clear"/>
          <w:lang w:eastAsia="pl-PL"/>
        </w:rPr>
        <w:t>10</w:t>
      </w:r>
      <w:r>
        <w:rPr>
          <w:bCs/>
          <w:shd w:fill="auto" w:val="clear"/>
          <w:lang w:eastAsia="pl-PL"/>
        </w:rPr>
        <w:t xml:space="preserve"> ust. 2 pkt </w:t>
      </w:r>
      <w:r>
        <w:rPr>
          <w:rFonts w:eastAsia="Calibri"/>
          <w:bCs/>
          <w:shd w:fill="auto" w:val="clear"/>
          <w:lang w:eastAsia="pl-PL"/>
        </w:rPr>
        <w:t>2</w:t>
      </w:r>
      <w:r>
        <w:rPr>
          <w:bCs/>
          <w:shd w:fill="auto" w:val="clear"/>
          <w:lang w:eastAsia="pl-PL"/>
        </w:rPr>
        <w:t xml:space="preserve"> umowy, za okres od dnia następnego po terminie sporządzenia protokołu odbioru z zastrzeżeniami do dnia usunięcia wad związanych z realizacją przedmiotu umowy.</w:t>
      </w:r>
    </w:p>
    <w:p>
      <w:pPr>
        <w:pStyle w:val="Normal"/>
        <w:tabs>
          <w:tab w:val="clear" w:pos="720"/>
          <w:tab w:val="left" w:pos="-284" w:leader="none"/>
        </w:tabs>
        <w:spacing w:lineRule="auto" w:line="360"/>
        <w:jc w:val="both"/>
        <w:rPr/>
      </w:pPr>
      <w:r>
        <w:rPr>
          <w:bCs/>
          <w:shd w:fill="auto" w:val="clear"/>
          <w:lang w:eastAsia="pl-PL"/>
        </w:rPr>
        <w:t xml:space="preserve">4. W przypadku stwierdzenia podczas odbioru wad związanych z realizacją przedmiotu umowy, które nie nadają się do usunięcia Zamawiający może odstąpić od umowy w całości lub w części, zachowując prawo do naliczania kary umownej określonej § </w:t>
      </w:r>
      <w:r>
        <w:rPr>
          <w:bCs/>
          <w:color w:val="000000"/>
          <w:shd w:fill="auto" w:val="clear"/>
          <w:lang w:eastAsia="pl-PL"/>
        </w:rPr>
        <w:t>10</w:t>
      </w:r>
      <w:r>
        <w:rPr>
          <w:bCs/>
          <w:shd w:fill="auto" w:val="clear"/>
          <w:lang w:eastAsia="pl-PL"/>
        </w:rPr>
        <w:t xml:space="preserve"> ust. 2 pkt </w:t>
      </w:r>
      <w:r>
        <w:rPr>
          <w:rFonts w:eastAsia="Calibri"/>
          <w:bCs/>
          <w:shd w:fill="auto" w:val="clear"/>
          <w:lang w:eastAsia="pl-PL"/>
        </w:rPr>
        <w:t xml:space="preserve">3 umowy </w:t>
      </w:r>
      <w:r>
        <w:rPr>
          <w:bCs/>
          <w:shd w:fill="auto" w:val="clear"/>
          <w:lang w:eastAsia="pl-PL"/>
        </w:rPr>
        <w:t>lub żądać wykonania przedmiotu umowy po raz drugi.</w:t>
      </w:r>
    </w:p>
    <w:p>
      <w:pPr>
        <w:pStyle w:val="Normal"/>
        <w:widowControl w:val="false"/>
        <w:tabs>
          <w:tab w:val="clear" w:pos="720"/>
          <w:tab w:val="left" w:pos="-284" w:leader="none"/>
        </w:tabs>
        <w:spacing w:lineRule="auto" w:line="360"/>
        <w:ind w:left="0" w:right="-87" w:hanging="0"/>
        <w:jc w:val="center"/>
        <w:rPr>
          <w:rFonts w:cs="Arial"/>
          <w:b/>
          <w:b/>
          <w:bCs/>
          <w:color w:val="000000"/>
          <w:lang w:eastAsia="pl-PL"/>
        </w:rPr>
      </w:pPr>
      <w:r>
        <w:rPr>
          <w:rFonts w:cs="Arial"/>
          <w:b/>
          <w:bCs/>
          <w:color w:val="000000"/>
          <w:lang w:eastAsia="pl-PL"/>
        </w:rPr>
        <w:t>§ 6</w:t>
      </w:r>
    </w:p>
    <w:p>
      <w:pPr>
        <w:pStyle w:val="Normal"/>
        <w:widowControl w:val="false"/>
        <w:tabs>
          <w:tab w:val="clear" w:pos="720"/>
          <w:tab w:val="left" w:pos="-284" w:leader="none"/>
        </w:tabs>
        <w:spacing w:lineRule="auto" w:line="360"/>
        <w:ind w:left="0" w:right="-87" w:hanging="0"/>
        <w:jc w:val="both"/>
        <w:rPr/>
      </w:pPr>
      <w:r>
        <w:rPr>
          <w:rFonts w:cs="Arial"/>
          <w:color w:val="000000"/>
          <w:lang w:eastAsia="pl-PL"/>
        </w:rPr>
        <w:t>1. Wykonawca zobowiązany jest świadczyć przedmiot umowy zgodnie z zapisami niniejszej umowy oraz powszechnie obowiązującymi przepisami prawa.</w:t>
      </w:r>
      <w:r>
        <w:rPr>
          <w:rFonts w:cs="Arial"/>
          <w:b/>
          <w:bCs/>
          <w:color w:val="000000"/>
          <w:lang w:eastAsia="pl-PL"/>
        </w:rPr>
        <w:t xml:space="preserve"> </w:t>
      </w:r>
      <w:r>
        <w:rPr>
          <w:rFonts w:cs="Arial"/>
          <w:color w:val="000000"/>
          <w:lang w:eastAsia="pl-PL"/>
        </w:rPr>
        <w:t xml:space="preserve">Wykonawca zapewnia prawidłowe działanie </w:t>
      </w:r>
      <w:r>
        <w:rPr>
          <w:rFonts w:eastAsia="Times New Roman" w:cs="Arial"/>
          <w:color w:val="000000"/>
          <w:sz w:val="24"/>
          <w:szCs w:val="24"/>
          <w:lang w:val="pl-PL" w:eastAsia="pl-PL" w:bidi="ar-SA"/>
        </w:rPr>
        <w:t>sprzętu,</w:t>
      </w:r>
      <w:r>
        <w:rPr>
          <w:rFonts w:cs="Arial"/>
          <w:color w:val="000000"/>
          <w:lang w:eastAsia="pl-PL"/>
        </w:rPr>
        <w:t xml:space="preserve"> zgodnie z przeznaczeniem oraz zaleceniami producenta.</w:t>
      </w:r>
    </w:p>
    <w:p>
      <w:pPr>
        <w:pStyle w:val="Normal"/>
        <w:widowControl w:val="false"/>
        <w:tabs>
          <w:tab w:val="clear" w:pos="720"/>
          <w:tab w:val="left" w:pos="-284" w:leader="none"/>
        </w:tabs>
        <w:spacing w:lineRule="auto" w:line="360"/>
        <w:ind w:left="0" w:right="-87" w:hanging="0"/>
        <w:jc w:val="both"/>
        <w:rPr>
          <w:rFonts w:cs="Arial"/>
          <w:color w:val="000000"/>
          <w:lang w:eastAsia="pl-PL"/>
        </w:rPr>
      </w:pPr>
      <w:r>
        <w:rPr>
          <w:rFonts w:cs="Arial"/>
          <w:color w:val="000000"/>
          <w:lang w:eastAsia="pl-PL"/>
        </w:rPr>
        <w:t>2. Wykonawca zobowiązany jest do świadczenia zobowiązań z tytułu gwarancji jakości i rękojmi za wady.</w:t>
      </w:r>
    </w:p>
    <w:p>
      <w:pPr>
        <w:pStyle w:val="Normal"/>
        <w:widowControl w:val="false"/>
        <w:tabs>
          <w:tab w:val="clear" w:pos="720"/>
          <w:tab w:val="left" w:pos="-284" w:leader="none"/>
        </w:tabs>
        <w:spacing w:lineRule="auto" w:line="360"/>
        <w:ind w:left="0" w:right="-87" w:hanging="0"/>
        <w:jc w:val="center"/>
        <w:rPr>
          <w:rFonts w:cs="Arial"/>
          <w:b/>
          <w:b/>
          <w:bCs/>
          <w:color w:val="000000"/>
          <w:lang w:eastAsia="pl-PL"/>
        </w:rPr>
      </w:pPr>
      <w:r>
        <w:rPr>
          <w:rFonts w:cs="Arial"/>
          <w:b/>
          <w:bCs/>
          <w:color w:val="000000"/>
          <w:lang w:eastAsia="pl-PL"/>
        </w:rPr>
        <w:t>§ 7</w:t>
      </w:r>
    </w:p>
    <w:p>
      <w:pPr>
        <w:pStyle w:val="ListParagraph"/>
        <w:tabs>
          <w:tab w:val="clear" w:pos="720"/>
          <w:tab w:val="left" w:pos="9924" w:leader="none"/>
        </w:tabs>
        <w:spacing w:lineRule="auto" w:line="360"/>
        <w:ind w:left="0" w:right="0" w:hanging="0"/>
        <w:jc w:val="both"/>
        <w:rPr/>
      </w:pPr>
      <w:r>
        <w:rPr>
          <w:lang w:val="pl-PL"/>
        </w:rPr>
        <w:t xml:space="preserve">1. </w:t>
      </w:r>
      <w:r>
        <w:rPr/>
        <w:t xml:space="preserve">Z tytułu </w:t>
      </w:r>
      <w:r>
        <w:rPr>
          <w:lang w:val="pl-PL"/>
        </w:rPr>
        <w:t xml:space="preserve">realizacji </w:t>
      </w:r>
      <w:r>
        <w:rPr/>
        <w:t xml:space="preserve">niniejszej umowy, Zamawiający zapłaci Wykonawcy wynagrodzenie </w:t>
      </w:r>
      <w:r>
        <w:rPr>
          <w:lang w:val="pl-PL"/>
        </w:rPr>
        <w:t xml:space="preserve">w </w:t>
      </w:r>
      <w:r>
        <w:rPr/>
        <w:t>wysokości ……... zł netto (słownie: ………………….) powiększone o obowiązujący podatek VAT, tj. ……………………. zł brutto (słownie: ………..), zgodnie z treścią formularza ofertowego Wykonawcy, stanowiącego</w:t>
      </w:r>
      <w:r>
        <w:rPr>
          <w:lang w:val="pl-PL"/>
        </w:rPr>
        <w:t xml:space="preserve"> załącznik nr 2 do umowy. </w:t>
      </w:r>
    </w:p>
    <w:p>
      <w:pPr>
        <w:pStyle w:val="ListParagraph"/>
        <w:tabs>
          <w:tab w:val="clear" w:pos="720"/>
          <w:tab w:val="left" w:pos="9924" w:leader="none"/>
        </w:tabs>
        <w:spacing w:lineRule="auto" w:line="360"/>
        <w:ind w:left="0" w:right="0" w:hanging="0"/>
        <w:jc w:val="both"/>
        <w:rPr>
          <w:lang w:val="pl-PL"/>
        </w:rPr>
      </w:pPr>
      <w:r>
        <w:rPr>
          <w:lang w:val="pl-PL"/>
        </w:rPr>
        <w:t xml:space="preserve">2. Podstawą do zapłaty wynagrodzenia, o którym mowa w ust. 1 będzie faktura VAT oraz protokół odbioru bez zastrzeżeń. </w:t>
      </w:r>
    </w:p>
    <w:p>
      <w:pPr>
        <w:pStyle w:val="ListParagraph"/>
        <w:tabs>
          <w:tab w:val="clear" w:pos="720"/>
          <w:tab w:val="left" w:pos="9924" w:leader="none"/>
        </w:tabs>
        <w:spacing w:lineRule="auto" w:line="360"/>
        <w:ind w:left="0" w:right="0" w:hanging="0"/>
        <w:jc w:val="both"/>
        <w:rPr>
          <w:lang w:val="pl-PL"/>
        </w:rPr>
      </w:pPr>
      <w:r>
        <w:rPr>
          <w:lang w:val="pl-PL"/>
        </w:rPr>
        <w:t>3. Należność z tytułu realizacji przedmiotu umowy płatna będzie przelewem na numer rachunku bankowego o numerze: ………………………. w terminie 30 dni od dnia doręczenia Zamawiającemu prawidłowo wystawionej faktury VAT w wersji papierowej lub elektronicznej, przekazanej na adres poczty elektronicznej: …………………………………..</w:t>
      </w:r>
    </w:p>
    <w:p>
      <w:pPr>
        <w:pStyle w:val="Style24"/>
        <w:spacing w:lineRule="auto" w:line="360"/>
        <w:rPr/>
      </w:pPr>
      <w:r>
        <w:rPr>
          <w:rFonts w:cs="Times New Roman" w:ascii="Times New Roman" w:hAnsi="Times New Roman"/>
          <w:bCs/>
        </w:rPr>
        <w:t xml:space="preserve">4. Zamawiający dopuszcza przekazanie faktury VAT zgodnie z zapisami </w:t>
      </w:r>
      <w:r>
        <w:rPr>
          <w:rFonts w:cs="Times New Roman" w:ascii="Times New Roman" w:hAnsi="Times New Roman"/>
          <w:color w:val="1A1A1A"/>
        </w:rPr>
        <w:t>ustawy z dnia 9 listopada 2018 roku o elektronicznym fakturowaniu w zamówieniach publicznych, koncesjach na roboty budowlane lub usługi oraz partnerstwie publiczno-prywatnym (t. j. Dz. U. z 2020 r., poz. 1666), za pośrednictwem Platformy Elektronicznego Fakturowania.</w:t>
      </w:r>
    </w:p>
    <w:p>
      <w:pPr>
        <w:pStyle w:val="Style24"/>
        <w:spacing w:lineRule="auto" w:line="360"/>
        <w:rPr>
          <w:rFonts w:ascii="Times New Roman" w:hAnsi="Times New Roman" w:cs="Times New Roman"/>
          <w:bCs/>
        </w:rPr>
      </w:pPr>
      <w:r>
        <w:rPr>
          <w:rFonts w:cs="Times New Roman" w:ascii="Times New Roman" w:hAnsi="Times New Roman"/>
          <w:bCs/>
        </w:rPr>
        <w:t>5. W przypadku konieczności wystawienia przez Wykonawcę faktury korygującej, termin płatności biegnie od dnia doręczenia Zamawiającemu ostatniej faktury korygującej.</w:t>
      </w:r>
    </w:p>
    <w:p>
      <w:pPr>
        <w:pStyle w:val="Wcicietrecitekstu"/>
        <w:rPr>
          <w:bCs/>
          <w:sz w:val="24"/>
          <w:szCs w:val="24"/>
        </w:rPr>
      </w:pPr>
      <w:r>
        <w:rPr>
          <w:bCs/>
          <w:sz w:val="24"/>
          <w:szCs w:val="24"/>
        </w:rPr>
        <w:t>6. Za datę zapłaty przyjmuje się datę obciążenia rachunku bankowego Zamawiającego.</w:t>
      </w:r>
    </w:p>
    <w:p>
      <w:pPr>
        <w:pStyle w:val="Normal"/>
        <w:tabs>
          <w:tab w:val="clear" w:pos="720"/>
          <w:tab w:val="left" w:pos="1212" w:leader="none"/>
        </w:tabs>
        <w:spacing w:lineRule="auto" w:line="360"/>
        <w:jc w:val="both"/>
        <w:rPr/>
      </w:pPr>
      <w:r>
        <w:rPr/>
        <w:t xml:space="preserve">7. W przypadku powstania opóźnienia w płatności, dokonywane przez Zamawiającego spłaty będą zaliczane w pierwszej kolejności na poczet należności głównej, a dopiero w dalszej kolejności na poczet należności ubocznych, a zwłaszcza odsetek. </w:t>
      </w:r>
    </w:p>
    <w:p>
      <w:pPr>
        <w:pStyle w:val="Normal"/>
        <w:tabs>
          <w:tab w:val="clear" w:pos="720"/>
          <w:tab w:val="left" w:pos="1212" w:leader="none"/>
        </w:tabs>
        <w:spacing w:lineRule="auto" w:line="360"/>
        <w:jc w:val="both"/>
        <w:rPr/>
      </w:pPr>
      <w:r>
        <w:rPr/>
        <w:t xml:space="preserve">8. Wykonawca będzie wystawiał i doręczał Zamawiającemu odrębne noty odsetkowe z zachowaniem przepisów ustawy z dnia 8 marca 2013 r., o przeciwdziałaniu nadmiernym opóźnieniom w transakcjach handlowych. </w:t>
      </w:r>
    </w:p>
    <w:p>
      <w:pPr>
        <w:pStyle w:val="Normal"/>
        <w:spacing w:lineRule="auto" w:line="360"/>
        <w:jc w:val="both"/>
        <w:rPr/>
      </w:pPr>
      <w:r>
        <w:rPr/>
        <w:t>9. Wykonawca oświadcza, że jest czynnym podatnikiem podatku VAT zarejestrowanym w wykazie określonym w art. 96b ustawy z dnia 11 marca 2004 r. o podatku od towarów i usług (t.j. Dz. U. z 2022 r., poz. 931 z późn. zm.), zwanej dalej jako ustawa o VAT.</w:t>
      </w:r>
    </w:p>
    <w:p>
      <w:pPr>
        <w:pStyle w:val="Normal"/>
        <w:spacing w:lineRule="auto" w:line="360"/>
        <w:jc w:val="both"/>
        <w:rPr/>
      </w:pPr>
      <w:r>
        <w:rPr/>
        <w:t>10. Zamawiający dokona zapłaty za dostawy i usługi objęte umową wyłącznie z zastosowaniem mechanizmu podzielonej płatności na rachunek rozliczeniowy wskazany dla Wykonawcy w wykazie podmiotów prowadzonym zgodnie z art. 96b Ustawy o VAT, tzw. biała lista. W przypadku wskazania na fakturze VAT, wystawionej zgodnie z art. 96b ust. 4 ustawy o VAT, rachunku rozliczeniowego niewymienionego w wykazie podmiotów (biała lista), Zamawiający dokona płatności na inny podany w wykazie podmiotów (biała lista) rachunek rozliczeniowy Wykonawcy, a w przypadku braku rachunku rozliczeniowego w wykazie podmiotów (biała lista) na rachunek podany na fakturze VAT z zastosowaniem art. 117ba § 3 ustawy z dnia 20 sierpnia 1997 r. Ordynacja podatkowa (t.j. Dz. U. z 2022 r., poz. 2651 z późn. zm.).</w:t>
      </w:r>
    </w:p>
    <w:p>
      <w:pPr>
        <w:pStyle w:val="Normal"/>
        <w:spacing w:lineRule="auto" w:line="360"/>
        <w:jc w:val="both"/>
        <w:rPr>
          <w:color w:val="000000"/>
        </w:rPr>
      </w:pPr>
      <w:r>
        <w:rPr>
          <w:color w:val="000000"/>
        </w:rPr>
        <w:t>11. Zamawiający nie ponosi odpowiedzialności za płatność po terminie określonym w ust. 1 spowodowaną brakiem rachunku rozliczeniowego Wykonawcy w wykazie podmiotów prowadzonym zgodnie z art. 96b ustawy o VAT umożliwiającego dokonanie płatności zastosowaniem mechanizmu podzielonej płatności.</w:t>
      </w:r>
    </w:p>
    <w:p>
      <w:pPr>
        <w:pStyle w:val="Normal"/>
        <w:tabs>
          <w:tab w:val="clear" w:pos="720"/>
          <w:tab w:val="left" w:pos="0" w:leader="none"/>
          <w:tab w:val="left" w:pos="142" w:leader="none"/>
        </w:tabs>
        <w:spacing w:lineRule="auto" w:line="360"/>
        <w:jc w:val="center"/>
        <w:rPr>
          <w:b/>
          <w:b/>
        </w:rPr>
      </w:pPr>
      <w:r>
        <w:rPr>
          <w:b/>
        </w:rPr>
        <w:t>§ 8</w:t>
      </w:r>
    </w:p>
    <w:p>
      <w:pPr>
        <w:pStyle w:val="Normal"/>
        <w:tabs>
          <w:tab w:val="clear" w:pos="720"/>
          <w:tab w:val="left" w:pos="0" w:leader="none"/>
        </w:tabs>
        <w:spacing w:lineRule="auto" w:line="360"/>
        <w:jc w:val="both"/>
        <w:rPr>
          <w:rFonts w:cs="Arial"/>
          <w:bCs/>
          <w:lang w:eastAsia="pl-PL"/>
        </w:rPr>
      </w:pPr>
      <w:r>
        <w:rPr>
          <w:rFonts w:cs="Arial"/>
          <w:bCs/>
          <w:lang w:eastAsia="pl-PL"/>
        </w:rPr>
        <w:t>Wykonawca, pod rygorem nieważności, nie może bez pisemnej zgody Zamawiającego dokonać cesji wierzytelności wynikających z realizacji zawartej umowy, jak również nie może dokonać innej czynności prawnej mającej na celu zmianę wierzyciela.</w:t>
      </w:r>
    </w:p>
    <w:p>
      <w:pPr>
        <w:pStyle w:val="Normal"/>
        <w:tabs>
          <w:tab w:val="clear" w:pos="720"/>
          <w:tab w:val="left" w:pos="0" w:leader="none"/>
          <w:tab w:val="left" w:pos="142" w:leader="none"/>
        </w:tabs>
        <w:spacing w:lineRule="auto" w:line="360"/>
        <w:jc w:val="center"/>
        <w:rPr>
          <w:b/>
          <w:b/>
        </w:rPr>
      </w:pPr>
      <w:r>
        <w:rPr>
          <w:b/>
        </w:rPr>
        <w:t>§ 9</w:t>
      </w:r>
    </w:p>
    <w:p>
      <w:pPr>
        <w:pStyle w:val="Normal"/>
        <w:widowControl w:val="false"/>
        <w:spacing w:lineRule="auto" w:line="360"/>
        <w:ind w:left="0" w:right="0" w:hanging="0"/>
        <w:jc w:val="both"/>
        <w:rPr/>
      </w:pPr>
      <w:r>
        <w:rPr>
          <w:color w:val="000000"/>
          <w:sz w:val="24"/>
          <w:szCs w:val="24"/>
        </w:rPr>
        <w:t xml:space="preserve">1. W ramach wynagrodzenia umownego Wykonawca </w:t>
      </w:r>
      <w:r>
        <w:rPr>
          <w:rFonts w:eastAsia="Times New Roman" w:cs="Times New Roman"/>
          <w:color w:val="000000"/>
          <w:sz w:val="24"/>
          <w:szCs w:val="24"/>
          <w:lang w:val="pl-PL" w:eastAsia="zh-CN" w:bidi="ar-SA"/>
        </w:rPr>
        <w:t>udziela</w:t>
      </w:r>
      <w:r>
        <w:rPr>
          <w:color w:val="000000"/>
          <w:sz w:val="24"/>
          <w:szCs w:val="24"/>
        </w:rPr>
        <w:t xml:space="preserve"> Zamawiającemu na sprzęt  stanowiący przedmiot umowy – jego poszczególne elementy, gwarancji jakości oraz rękojmi za wady </w:t>
      </w:r>
      <w:r>
        <w:rPr>
          <w:rFonts w:eastAsia="Times New Roman" w:cs="Times New Roman"/>
          <w:color w:val="000000"/>
          <w:sz w:val="24"/>
          <w:szCs w:val="24"/>
          <w:lang w:val="pl-PL" w:eastAsia="zh-CN" w:bidi="ar-SA"/>
        </w:rPr>
        <w:t>na okres</w:t>
      </w:r>
      <w:r>
        <w:rPr>
          <w:color w:val="000000"/>
          <w:sz w:val="24"/>
          <w:szCs w:val="24"/>
        </w:rPr>
        <w:t xml:space="preserve"> …… miesięcy, liczonych od daty podpisania przez Strony protokołu odbioru bez zastrzeżeń, o którym mowa w </w:t>
      </w:r>
      <w:r>
        <w:rPr>
          <w:rFonts w:eastAsia="Times New Roman" w:cs="Times New Roman"/>
          <w:color w:val="000000"/>
          <w:sz w:val="24"/>
          <w:szCs w:val="24"/>
        </w:rPr>
        <w:t>§</w:t>
      </w:r>
      <w:r>
        <w:rPr>
          <w:rFonts w:eastAsia="Times New Roman" w:cs="Times New Roman"/>
          <w:color w:val="000000"/>
          <w:sz w:val="24"/>
          <w:szCs w:val="24"/>
        </w:rPr>
        <w:t xml:space="preserve"> 5 ust. 1 umowy. </w:t>
      </w:r>
    </w:p>
    <w:p>
      <w:pPr>
        <w:pStyle w:val="Normal"/>
        <w:widowControl w:val="false"/>
        <w:spacing w:lineRule="auto" w:line="360"/>
        <w:ind w:left="0" w:right="0" w:hanging="0"/>
        <w:rPr>
          <w:color w:val="000000"/>
          <w:sz w:val="24"/>
          <w:szCs w:val="24"/>
        </w:rPr>
      </w:pPr>
      <w:r>
        <w:rPr>
          <w:color w:val="000000"/>
          <w:sz w:val="24"/>
          <w:szCs w:val="24"/>
        </w:rPr>
        <w:t>2. W ramach udzielonej gwarancji jakości oraz rękojmi za wady Wykonawca zobowiązany jest do:</w:t>
      </w:r>
    </w:p>
    <w:p>
      <w:pPr>
        <w:pStyle w:val="Normal"/>
        <w:spacing w:lineRule="auto" w:line="360"/>
        <w:ind w:left="0" w:right="0" w:hanging="0"/>
        <w:jc w:val="both"/>
        <w:rPr>
          <w:color w:val="000000"/>
          <w:sz w:val="24"/>
          <w:szCs w:val="24"/>
          <w:lang w:eastAsia="pl-PL"/>
        </w:rPr>
      </w:pPr>
      <w:r>
        <w:rPr>
          <w:sz w:val="24"/>
          <w:szCs w:val="24"/>
        </w:rPr>
        <w:t>1) be</w:t>
      </w:r>
      <w:r>
        <w:rPr>
          <w:color w:val="000000"/>
          <w:sz w:val="24"/>
          <w:szCs w:val="24"/>
          <w:lang w:eastAsia="pl-PL"/>
        </w:rPr>
        <w:t>zpłatnej, gwarancyjnej, planowej, technicznej obsługi serwisowej wykonywania przeglądów poszczególnych elementów sprzętu, zgodnie z zaleceniami producenta, z wy</w:t>
      </w:r>
      <w:r>
        <w:rPr/>
        <w:t xml:space="preserve">łączeniem części zużywalnych, których koszt wymiany ponosi Zamawiający, </w:t>
      </w:r>
    </w:p>
    <w:p>
      <w:pPr>
        <w:pStyle w:val="Normal"/>
        <w:spacing w:lineRule="auto" w:line="360"/>
        <w:ind w:left="0" w:right="0" w:hanging="0"/>
        <w:jc w:val="both"/>
        <w:rPr/>
      </w:pPr>
      <w:r>
        <w:rPr>
          <w:color w:val="000000"/>
          <w:sz w:val="24"/>
          <w:szCs w:val="24"/>
          <w:lang w:eastAsia="pl-PL"/>
        </w:rPr>
        <w:t xml:space="preserve">2) przystąpienia do usunięcia awarii poszczególnych elementów sprzętu (czas reakcji) w dni robocze (od poniedziałku do piątku w godzinach od 8.00-15.00, z wyłączeniem dni ustawowo wolnych od pracy), najpóźniej </w:t>
      </w:r>
      <w:r>
        <w:rPr>
          <w:rFonts w:eastAsia="Times New Roman;Times New Roman PSMT" w:cs="Times New Roman;Times New Roman PSMT"/>
          <w:color w:val="000000"/>
          <w:sz w:val="24"/>
          <w:szCs w:val="24"/>
          <w:lang w:val="pl-PL" w:eastAsia="pl-PL" w:bidi="ar-SA"/>
        </w:rPr>
        <w:t>do trzech dni roboczych liczonych</w:t>
      </w:r>
      <w:r>
        <w:rPr>
          <w:color w:val="000000"/>
          <w:sz w:val="24"/>
          <w:szCs w:val="24"/>
          <w:lang w:eastAsia="pl-PL"/>
        </w:rPr>
        <w:t xml:space="preserve"> od dnia zgłoszenia awarii przez Zamawiającego pocztą elektroniczną na adres: …………………....lub telefonicznie pod numerem telefonu …………………….Za przystąpienie do usunięcia awarii Zamawiający uzna działanie Wykonawcy, które ma doprowadzić do usunięcia usterki lub rozpoczęcia diagnozy uszkodzenia w drodze wywiadu technicznego, serwisu zdalnego lub wizyty osobistej pracownika działu serwisu Wykonawcy,</w:t>
      </w:r>
    </w:p>
    <w:p>
      <w:pPr>
        <w:pStyle w:val="Normal"/>
        <w:spacing w:lineRule="auto" w:line="360"/>
        <w:ind w:left="0" w:right="0" w:hanging="0"/>
        <w:jc w:val="both"/>
        <w:rPr/>
      </w:pPr>
      <w:r>
        <w:rPr>
          <w:color w:val="000000"/>
          <w:sz w:val="24"/>
          <w:szCs w:val="24"/>
          <w:lang w:eastAsia="pl-PL"/>
        </w:rPr>
        <w:t xml:space="preserve">3) naprawy lub wymiany poszczególnych elementów sprzętu w terminie nie dłuższym niż 7 dni roboczych od daty zgłoszenia awarii. W przypadku konieczności importu części zamiennych lub konieczności naprawy </w:t>
      </w:r>
      <w:r>
        <w:rPr>
          <w:rFonts w:eastAsia="Times New Roman" w:cs="Times New Roman"/>
          <w:color w:val="000000"/>
          <w:sz w:val="24"/>
          <w:szCs w:val="24"/>
          <w:lang w:val="pl-PL" w:eastAsia="pl-PL" w:bidi="ar-SA"/>
        </w:rPr>
        <w:t>sprzętu</w:t>
      </w:r>
      <w:r>
        <w:rPr>
          <w:color w:val="000000"/>
          <w:sz w:val="24"/>
          <w:szCs w:val="24"/>
          <w:lang w:eastAsia="pl-PL"/>
        </w:rPr>
        <w:t xml:space="preserve"> poza granicami kraju Zamawiający wyraża zgodę na wydłużenie terminu naprawy urządzenia do 14 dni roboczych,</w:t>
      </w:r>
    </w:p>
    <w:p>
      <w:pPr>
        <w:pStyle w:val="Normal"/>
        <w:tabs>
          <w:tab w:val="clear" w:pos="720"/>
          <w:tab w:val="left" w:pos="0" w:leader="none"/>
          <w:tab w:val="left" w:pos="142" w:leader="none"/>
        </w:tabs>
        <w:spacing w:lineRule="auto" w:line="360"/>
        <w:ind w:left="0" w:right="0" w:hanging="0"/>
        <w:jc w:val="both"/>
        <w:rPr>
          <w:color w:val="000000"/>
          <w:sz w:val="24"/>
          <w:szCs w:val="24"/>
          <w:lang w:eastAsia="pl-PL"/>
        </w:rPr>
      </w:pPr>
      <w:r>
        <w:rPr>
          <w:color w:val="000000"/>
          <w:sz w:val="24"/>
          <w:szCs w:val="24"/>
          <w:lang w:eastAsia="pl-PL"/>
        </w:rPr>
        <w:t>4) przekazania Zamawiającemu, po każdej planowej czynności serwisowej oraz każdej naprawie, raportu serwisowego zawierającego w szczególności opis wykonanych czynności serwisowych lub opis wykonanej naprawy z określeniem zużytych do naprawy części oraz określeniem czasu trwania naprawy serwisowej lub czynności serwisowej.</w:t>
      </w:r>
    </w:p>
    <w:p>
      <w:pPr>
        <w:pStyle w:val="Tekstpodstawowywcity32"/>
        <w:spacing w:lineRule="auto" w:line="360"/>
        <w:ind w:left="0" w:right="0" w:hanging="0"/>
        <w:rPr>
          <w:rFonts w:ascii="Times New Roman" w:hAnsi="Times New Roman" w:cs="Times New Roman"/>
          <w:sz w:val="24"/>
          <w:szCs w:val="24"/>
        </w:rPr>
      </w:pPr>
      <w:r>
        <w:rPr>
          <w:rFonts w:cs="Times New Roman"/>
          <w:sz w:val="24"/>
          <w:szCs w:val="24"/>
        </w:rPr>
        <w:t>3. Zamawiający może wykonać uprawnienia z tytułu gwarancji jakości niezależnie od uprawnień z tytułu rękojmi za wady.</w:t>
      </w:r>
    </w:p>
    <w:p>
      <w:pPr>
        <w:pStyle w:val="Tekstpodstawowywcity32"/>
        <w:tabs>
          <w:tab w:val="clear" w:pos="720"/>
          <w:tab w:val="left" w:pos="0" w:leader="none"/>
          <w:tab w:val="left" w:pos="142" w:leader="none"/>
        </w:tabs>
        <w:spacing w:lineRule="auto" w:line="360"/>
        <w:ind w:left="0" w:right="0" w:hanging="0"/>
        <w:jc w:val="both"/>
        <w:rPr>
          <w:rFonts w:ascii="Times New Roman" w:hAnsi="Times New Roman" w:cs="Times New Roman"/>
          <w:color w:val="000000"/>
          <w:sz w:val="24"/>
          <w:szCs w:val="24"/>
          <w:lang w:eastAsia="pl-PL"/>
        </w:rPr>
      </w:pPr>
      <w:r>
        <w:rPr>
          <w:rFonts w:cs="Times New Roman"/>
          <w:color w:val="000000"/>
          <w:sz w:val="24"/>
          <w:szCs w:val="24"/>
          <w:lang w:eastAsia="pl-PL"/>
        </w:rPr>
        <w:t>4. Odpowiedzialność z tytułu gwarancji jakości obejmuje zarówno wady powstałe z przyczyn tkwiących w przedmiocie umowy w chwili dokonania ich odbioru przez Zamawiającego, jak i wszelkie inne wady powstałe z przyczyn, za które Wykonawca ponosi odpowiedzialność, pod warunkiem, że wady te ujawnią się w terminie obowiązywania gwarancji jakości.</w:t>
      </w:r>
    </w:p>
    <w:p>
      <w:pPr>
        <w:pStyle w:val="Tekstpodstawowywcity32"/>
        <w:tabs>
          <w:tab w:val="clear" w:pos="720"/>
          <w:tab w:val="left" w:pos="0" w:leader="none"/>
          <w:tab w:val="left" w:pos="142" w:leader="none"/>
        </w:tabs>
        <w:spacing w:lineRule="auto" w:line="360"/>
        <w:ind w:left="0" w:right="0" w:hanging="0"/>
        <w:jc w:val="both"/>
        <w:rPr>
          <w:rFonts w:ascii="Times New Roman" w:hAnsi="Times New Roman" w:cs="Times New Roman"/>
          <w:color w:val="000000"/>
          <w:sz w:val="24"/>
          <w:szCs w:val="24"/>
          <w:lang w:eastAsia="pl-PL"/>
        </w:rPr>
      </w:pPr>
      <w:r>
        <w:rPr>
          <w:rFonts w:cs="Times New Roman"/>
          <w:color w:val="000000"/>
          <w:sz w:val="24"/>
          <w:szCs w:val="24"/>
          <w:lang w:eastAsia="pl-PL"/>
        </w:rPr>
        <w:t>5. Jeśli Wykonawca przekroczy termin, o którym mowa w ust. 2 pkt 3, Zamawiający zachowując prawo do naliczenia kary umownej, wezwie Wykonawcę do usunięcia wad w drodze naprawy lub wymiany, określając w wezwaniu dodatkowy termin usunięcia wad. Po tym terminie Zamawiający jest uprawniony do usunięcia wad  w drodze naprawy lub wymiany na ryzyko i koszt Wykonawcy, zachowując przy tym wszelkie inne uprawnienia przysługujące jemu na podstawie umowy oraz przepisów prawa. Wezwanie przekazane zostanie drogą elektroniczną na adres e-mail wskazany w ust. 2 pkt 2 .</w:t>
      </w:r>
    </w:p>
    <w:p>
      <w:pPr>
        <w:pStyle w:val="Normal"/>
        <w:widowControl w:val="false"/>
        <w:spacing w:lineRule="auto" w:line="360"/>
        <w:jc w:val="center"/>
        <w:rPr>
          <w:b/>
          <w:b/>
          <w:lang w:eastAsia="pl-PL"/>
        </w:rPr>
      </w:pPr>
      <w:r>
        <w:rPr>
          <w:b/>
          <w:lang w:eastAsia="pl-PL"/>
        </w:rPr>
        <w:t>§ 10</w:t>
      </w:r>
    </w:p>
    <w:p>
      <w:pPr>
        <w:pStyle w:val="Normal"/>
        <w:spacing w:lineRule="auto" w:line="360"/>
        <w:jc w:val="both"/>
        <w:rPr/>
      </w:pPr>
      <w:r>
        <w:rPr/>
        <w:t>1. Strony postanawiają, że obowiązującą je formą odszkodowania są niżej wymienione kary umowne.</w:t>
      </w:r>
    </w:p>
    <w:p>
      <w:pPr>
        <w:pStyle w:val="Normal"/>
        <w:spacing w:lineRule="auto" w:line="360"/>
        <w:rPr/>
      </w:pPr>
      <w:r>
        <w:rPr/>
        <w:t>2. Wykonawca zapłaci Zamawiającemu następujące kary umowne:</w:t>
      </w:r>
    </w:p>
    <w:p>
      <w:pPr>
        <w:pStyle w:val="Normal"/>
        <w:spacing w:lineRule="auto" w:line="360"/>
        <w:jc w:val="both"/>
        <w:rPr/>
      </w:pPr>
      <w:r>
        <w:rPr/>
        <w:t>1) w przypadku zwłoki w terminie realizacji przedmiotu umowy, o którym mowa w § 3 ust. 1  umowy, w wysokości 0,1% wynagrodzenia brutto, o którym mowa w § 7 ust. 1 umowy - za każdy rozpoczęty dzień zwłoki,</w:t>
      </w:r>
    </w:p>
    <w:p>
      <w:pPr>
        <w:pStyle w:val="Normal"/>
        <w:spacing w:lineRule="auto" w:line="360"/>
        <w:jc w:val="both"/>
        <w:rPr/>
      </w:pPr>
      <w:r>
        <w:rPr/>
        <w:t>2) w przypadku nienależytego wykonania przedmiotu umowy, potwierdzonego protokołem odbioru z zastrzeżeniami, o którym mowa w § 5 ust. 2 umowy, w wysokości 0,05% wynagrodzenia brutto, o którym mowa w § 7 ust. 1 umowy - za każdy rozpoczęty dzień o</w:t>
      </w:r>
      <w:r>
        <w:rPr>
          <w:bCs/>
          <w:lang w:eastAsia="pl-PL"/>
        </w:rPr>
        <w:t>d dnia następnego po terminie sporządzenia protokołu odbioru z zastrzeżeniami do dnia usunięcia wad związanych z realizacją przedmiotu umowy,</w:t>
      </w:r>
    </w:p>
    <w:p>
      <w:pPr>
        <w:pStyle w:val="Normal"/>
        <w:widowControl w:val="false"/>
        <w:spacing w:lineRule="auto" w:line="360"/>
        <w:jc w:val="both"/>
        <w:rPr/>
      </w:pPr>
      <w:r>
        <w:rPr>
          <w:rFonts w:eastAsia="Calibri"/>
          <w:color w:val="000000"/>
        </w:rPr>
        <w:t>3</w:t>
      </w:r>
      <w:r>
        <w:rPr>
          <w:color w:val="000000"/>
        </w:rPr>
        <w:t>)</w:t>
      </w:r>
      <w:r>
        <w:rPr>
          <w:rFonts w:cs="Times New Roman"/>
          <w:color w:val="000000"/>
        </w:rPr>
        <w:t xml:space="preserve"> </w:t>
      </w:r>
      <w:r>
        <w:rPr>
          <w:rFonts w:cs="Times New Roman"/>
        </w:rPr>
        <w:t>za odstąpienie od umowy z powodu okoliczności za które odpowiada Wykonawca w wysokości 20% wynagrodzenia brutto, o którym mowa w § 7 ust. 1 umowy,</w:t>
      </w:r>
    </w:p>
    <w:p>
      <w:pPr>
        <w:pStyle w:val="Normal"/>
        <w:widowControl w:val="false"/>
        <w:spacing w:lineRule="auto" w:line="360"/>
        <w:jc w:val="both"/>
        <w:rPr/>
      </w:pPr>
      <w:r>
        <w:rPr>
          <w:rFonts w:cs="Times New Roman"/>
          <w:color w:val="000000"/>
          <w:sz w:val="24"/>
          <w:szCs w:val="24"/>
        </w:rPr>
        <w:t xml:space="preserve">4) w przypadku zwłoki w wykonaniu naprawy lub wymiany gwarancyjnej poszczególnych elementów sprzętu, w terminie, o którym mowa w § 9 ust. 2 pkt 3 umowy, </w:t>
      </w:r>
      <w:r>
        <w:rPr>
          <w:rFonts w:cs="Times New Roman"/>
          <w:sz w:val="24"/>
          <w:szCs w:val="24"/>
        </w:rPr>
        <w:t>w wysokości 0,05 % wynagrodzenia brutto, o którym mowa w § 7 ust. 1 umowy - za każdy rozpoczęty dzień zwłoki z tym wyj</w:t>
      </w:r>
      <w:r>
        <w:rPr>
          <w:rFonts w:cs="Times New Roman"/>
          <w:sz w:val="24"/>
        </w:rPr>
        <w:t>ątkiem, że kara nie będzie naliczana od dnia, w którym Wykonawca dostarczy Zamawiającemu sprzęt lub element zastępczy o tożsamych lub lepszych parametrach,</w:t>
      </w:r>
    </w:p>
    <w:p>
      <w:pPr>
        <w:pStyle w:val="Normal"/>
        <w:widowControl w:val="false"/>
        <w:spacing w:lineRule="auto" w:line="360"/>
        <w:jc w:val="both"/>
        <w:rPr/>
      </w:pPr>
      <w:r>
        <w:rPr>
          <w:rFonts w:cs="Times New Roman"/>
          <w:sz w:val="24"/>
          <w:szCs w:val="24"/>
        </w:rPr>
        <w:t xml:space="preserve">5) w przypadku zwłoki w wykonaniu serwisów poszczególnych elementów sprzętu zgodnie z zaleceniami producenta, o których mowa w </w:t>
      </w:r>
      <w:r>
        <w:rPr>
          <w:rFonts w:cs="Times New Roman"/>
          <w:color w:val="000000"/>
          <w:sz w:val="24"/>
          <w:szCs w:val="24"/>
        </w:rPr>
        <w:t xml:space="preserve">§ 9 ust. 2 pkt 1 umowy, </w:t>
      </w:r>
      <w:r>
        <w:rPr>
          <w:rFonts w:cs="Times New Roman"/>
          <w:sz w:val="24"/>
          <w:szCs w:val="24"/>
        </w:rPr>
        <w:t>w wysokości 0,05 % wynagrodzenia brutto, o którym mowa w § 7 ust. 1 umowy – za każdy rozpoczęty dzień zwłoki.</w:t>
      </w:r>
    </w:p>
    <w:p>
      <w:pPr>
        <w:pStyle w:val="Normal"/>
        <w:widowControl w:val="false"/>
        <w:spacing w:lineRule="auto" w:line="360"/>
        <w:jc w:val="both"/>
        <w:rPr/>
      </w:pPr>
      <w:r>
        <w:rPr/>
        <w:t>3. Wykonawca zobowiązuje się do zapłacenia kary umownej w terminie 7 dni od otrzymania wezwania do zapłaty.</w:t>
      </w:r>
    </w:p>
    <w:p>
      <w:pPr>
        <w:pStyle w:val="Normal"/>
        <w:widowControl w:val="false"/>
        <w:spacing w:lineRule="auto" w:line="360"/>
        <w:jc w:val="both"/>
        <w:rPr/>
      </w:pPr>
      <w:r>
        <w:rPr/>
        <w:t>4. W razie opóźnienia w zapłacie Zamawiający może potrącić karę z dowolnej należności przysługującej Wykonawcy od Zamawiającego, na co Wykonawca wyraża zgodę.</w:t>
      </w:r>
    </w:p>
    <w:p>
      <w:pPr>
        <w:pStyle w:val="Normal"/>
        <w:widowControl w:val="false"/>
        <w:spacing w:lineRule="auto" w:line="360"/>
        <w:jc w:val="both"/>
        <w:rPr/>
      </w:pPr>
      <w:r>
        <w:rPr/>
        <w:t>5. Strony niezależnie od kar umownych mogą dochodzić, na zasadach ogólnych prawa cywilnego, odszkodowania przewyższającego zastrzeżone kary umowne.</w:t>
      </w:r>
    </w:p>
    <w:p>
      <w:pPr>
        <w:pStyle w:val="Normal"/>
        <w:widowControl w:val="false"/>
        <w:spacing w:lineRule="auto" w:line="360"/>
        <w:jc w:val="both"/>
        <w:rPr/>
      </w:pPr>
      <w:r>
        <w:rPr/>
        <w:t>6. Kary umowne podlegają sumowaniu, co oznacza, że naliczenie kary umownej z jednego tytułu nie wyłącza możliwości naliczenia kary umownej z innego tytułu, jeżeli istnieją ku temu podstawy, z zastrzeżeniem ust. 7.</w:t>
      </w:r>
    </w:p>
    <w:p>
      <w:pPr>
        <w:pStyle w:val="Normal"/>
        <w:widowControl w:val="false"/>
        <w:tabs>
          <w:tab w:val="clear" w:pos="720"/>
          <w:tab w:val="left" w:pos="994" w:leader="none"/>
        </w:tabs>
        <w:spacing w:lineRule="auto" w:line="360"/>
        <w:jc w:val="both"/>
        <w:rPr>
          <w:lang w:eastAsia="pl-PL"/>
        </w:rPr>
      </w:pPr>
      <w:r>
        <w:rPr>
          <w:lang w:eastAsia="pl-PL"/>
        </w:rPr>
        <w:t>7. Łączna maksymalna wysokość kar umownych nałożona przez Zamawiającego nie może przekroczyć 30 % wynagrodzenia brutto Wykonawcy określonego w § 9 ust. 1 umowy.</w:t>
      </w:r>
    </w:p>
    <w:p>
      <w:pPr>
        <w:pStyle w:val="Normal"/>
        <w:widowControl w:val="false"/>
        <w:tabs>
          <w:tab w:val="clear" w:pos="720"/>
          <w:tab w:val="left" w:pos="994" w:leader="none"/>
        </w:tabs>
        <w:spacing w:lineRule="auto" w:line="360"/>
        <w:jc w:val="center"/>
        <w:rPr>
          <w:b/>
          <w:b/>
          <w:lang w:eastAsia="pl-PL"/>
        </w:rPr>
      </w:pPr>
      <w:r>
        <w:rPr>
          <w:b/>
          <w:lang w:eastAsia="pl-PL"/>
        </w:rPr>
        <w:t>§ 11</w:t>
      </w:r>
    </w:p>
    <w:p>
      <w:pPr>
        <w:pStyle w:val="Normal"/>
        <w:spacing w:lineRule="auto" w:line="360"/>
        <w:jc w:val="both"/>
        <w:rPr/>
      </w:pPr>
      <w:r>
        <w:rPr/>
        <w:t>1. Oprócz przypadków wymienionych w przepisach Kodeksu cywilnego, Zamawiający może odstąpić od umowy w razie:</w:t>
      </w:r>
    </w:p>
    <w:p>
      <w:pPr>
        <w:pStyle w:val="Normal"/>
        <w:spacing w:lineRule="auto" w:line="360"/>
        <w:jc w:val="both"/>
        <w:rPr/>
      </w:pPr>
      <w:r>
        <w:rPr/>
        <w:t>1) istotnej zmiany okoliczności powodującej, iż wykonanie umowy nie leży w interesie publicznym, czego nie można było przewidzieć w chwili zawarcia umowy,</w:t>
      </w:r>
    </w:p>
    <w:p>
      <w:pPr>
        <w:pStyle w:val="Normal"/>
        <w:spacing w:lineRule="auto" w:line="360"/>
        <w:jc w:val="both"/>
        <w:rPr/>
      </w:pPr>
      <w:r>
        <w:rPr/>
        <w:t>2) zwłoki w terminie realizacji przedmiotu umowy, o którym mowa w § 3 ust. 1  umowy, trwającej dłużej niż 21 dni, niezależnie od naliczanych kar umownych,</w:t>
      </w:r>
    </w:p>
    <w:p>
      <w:pPr>
        <w:pStyle w:val="Normal"/>
        <w:spacing w:lineRule="auto" w:line="360"/>
        <w:jc w:val="both"/>
        <w:rPr/>
      </w:pPr>
      <w:r>
        <w:rPr/>
        <w:t>3) zwłoki w usunięciu wad stwierdzonych w protokole odbioru z zastrzeżeniami, o którym mowa w § 5 ust. 2  umowy, wynoszącej więcej niż 14 dni, względem terminu wyznaczonego w protokole na usunięcie wad, niezależnie od naliczanych kar umownych,</w:t>
      </w:r>
    </w:p>
    <w:p>
      <w:pPr>
        <w:pStyle w:val="Normal"/>
        <w:spacing w:lineRule="auto" w:line="360"/>
        <w:jc w:val="both"/>
        <w:rPr/>
      </w:pPr>
      <w:r>
        <w:rPr/>
        <w:t xml:space="preserve">4) wystąpienia przypadku, o którym mowa w § 5 ust. 4 umowy. </w:t>
      </w:r>
    </w:p>
    <w:p>
      <w:pPr>
        <w:pStyle w:val="Normal"/>
        <w:spacing w:lineRule="auto" w:line="360"/>
        <w:jc w:val="both"/>
        <w:rPr/>
      </w:pPr>
      <w:r>
        <w:rPr/>
        <w:t>2. Odstąpienie od umowy w przypadku o którym mowa w ust. 1 pkt 1 może nastąpić w terminie 30 dni od dnia powzięcia wiadomości o zaistnieniu okoliczności, a w przypadkach o których mowa w ust. 1 pkt 2-4 – w terminie 21 dni od powzięcia wiadomości o ich wystąpieniu.</w:t>
      </w:r>
    </w:p>
    <w:p>
      <w:pPr>
        <w:pStyle w:val="Normal"/>
        <w:spacing w:lineRule="auto" w:line="360"/>
        <w:rPr/>
      </w:pPr>
      <w:r>
        <w:rPr/>
        <w:t>3. Odstąpienie od umowy powinno nastąpić w formie pisemnej lub formie elektronicznej pod rygorem nieważności i powinno zawierać uzasadnienie.</w:t>
      </w:r>
    </w:p>
    <w:p>
      <w:pPr>
        <w:pStyle w:val="Normal"/>
        <w:spacing w:lineRule="auto" w:line="360"/>
        <w:jc w:val="both"/>
        <w:rPr>
          <w:lang w:eastAsia="pl-PL"/>
        </w:rPr>
      </w:pPr>
      <w:r>
        <w:rPr>
          <w:lang w:eastAsia="pl-PL"/>
        </w:rPr>
        <w:t>4. Skutki odstąpienia od umowy nie dotyczą możliwości dochodzenia przez Zamawiającego od Wykonawcy kar umownych, roszczeń odszkodowawczych.</w:t>
      </w:r>
    </w:p>
    <w:p>
      <w:pPr>
        <w:pStyle w:val="Normal"/>
        <w:spacing w:lineRule="auto" w:line="360"/>
        <w:jc w:val="center"/>
        <w:rPr>
          <w:b/>
          <w:b/>
          <w:bCs/>
          <w:lang w:eastAsia="pl-PL"/>
        </w:rPr>
      </w:pPr>
      <w:r>
        <w:rPr>
          <w:b/>
          <w:bCs/>
          <w:lang w:eastAsia="pl-PL"/>
        </w:rPr>
        <w:t>§ 12</w:t>
      </w:r>
    </w:p>
    <w:p>
      <w:pPr>
        <w:pStyle w:val="Tekstpodstawowy21"/>
        <w:spacing w:lineRule="auto" w:line="360"/>
        <w:jc w:val="both"/>
        <w:rPr>
          <w:sz w:val="24"/>
          <w:szCs w:val="24"/>
        </w:rPr>
      </w:pPr>
      <w:r>
        <w:rPr>
          <w:sz w:val="24"/>
          <w:szCs w:val="24"/>
        </w:rPr>
        <w:t>1. Na podstawie art. 455 ust. 1 pkt 1 ustawy z dnia 11 września 2019 r. Prawo zamówień publicznych (t. j. Dz. U. z 2022 r., poz. 1710 z późn. zm.), Zamawiający przewiduje następujące zmiany treści zawartej umowy:</w:t>
      </w:r>
    </w:p>
    <w:p>
      <w:pPr>
        <w:pStyle w:val="Normal"/>
        <w:spacing w:lineRule="auto" w:line="360" w:before="0" w:after="120"/>
        <w:contextualSpacing/>
        <w:jc w:val="both"/>
        <w:rPr/>
      </w:pPr>
      <w:r>
        <w:rPr/>
        <w:t>1) dopuszczalna jest zmiana umowy polegająca na zmianie danych Wykonawcy bez zmian samego Wykonawcy (np. zmiana siedziby, adresu, nazwy),</w:t>
      </w:r>
    </w:p>
    <w:p>
      <w:pPr>
        <w:pStyle w:val="Normal"/>
        <w:spacing w:lineRule="auto" w:line="360" w:before="0" w:after="120"/>
        <w:contextualSpacing/>
        <w:jc w:val="both"/>
        <w:rPr/>
      </w:pPr>
      <w:r>
        <w:rPr/>
        <w:t>2) dopuszczalna jest zmiana wynagrodzenia Wykonawcy w przypadku zmiany powszechnie obowiązujących przepisów w zakresie wysokości stawki podatku od towarów i usług na przedmiot zamówienia,</w:t>
      </w:r>
    </w:p>
    <w:p>
      <w:pPr>
        <w:pStyle w:val="Normal"/>
        <w:spacing w:lineRule="auto" w:line="360" w:before="0" w:after="120"/>
        <w:contextualSpacing/>
        <w:jc w:val="both"/>
        <w:rPr/>
      </w:pPr>
      <w:r>
        <w:rPr/>
        <w:t>3) dopuszczalne są zmiany postanowień umowy, które wynikają ze zmiany obowiązujących przepisów, jeżeli konieczne będzie dostosowanie postanowień umowy do nowego stanu prawnego,</w:t>
      </w:r>
    </w:p>
    <w:p>
      <w:pPr>
        <w:pStyle w:val="Normal"/>
        <w:spacing w:lineRule="auto" w:line="360" w:before="0" w:after="120"/>
        <w:contextualSpacing/>
        <w:jc w:val="both"/>
        <w:rPr/>
      </w:pPr>
      <w:r>
        <w:rPr/>
        <w:t>4) dopuszczalna jest zmiana terminu realizacji przedmiotu zamówienia wraz ze skutkami wprowadzenia takiej zmiany, przy czym zmiana spowodowana może być jedynie okolicznościami leżącymi wyłącznie po stronie Zamawiającego lub okolicznościami niezależnymi zarówno od Zamawiającego jak i od Wykonawcy,</w:t>
      </w:r>
    </w:p>
    <w:p>
      <w:pPr>
        <w:pStyle w:val="Normal"/>
        <w:spacing w:lineRule="auto" w:line="360" w:before="0" w:after="120"/>
        <w:contextualSpacing/>
        <w:jc w:val="both"/>
        <w:rPr/>
      </w:pPr>
      <w:r>
        <w:rPr/>
        <w:t>5) dopuszczalna jest zmiana postanowień umowy w szczególności w zakresie wynagrodzenia oraz terminu realizacji przedmiotu umowy z powodu siły wyższej. Siłą wyższą jest zdarzenie zewnętrzne, nie posiadające swojego źródła wewnątrz przedsiębiorstwa, niemożliwe do przewidzenia, nieoczekiwane oraz niemożliwe do zapobieżenia jego szkodliwym następstwom.</w:t>
      </w:r>
    </w:p>
    <w:p>
      <w:pPr>
        <w:pStyle w:val="Normal"/>
        <w:spacing w:lineRule="auto" w:line="360"/>
        <w:rPr/>
      </w:pPr>
      <w:r>
        <w:rPr/>
        <w:t xml:space="preserve">2. Warunki wprowadzenia zmian w umowie: </w:t>
      </w:r>
    </w:p>
    <w:p>
      <w:pPr>
        <w:pStyle w:val="Default"/>
        <w:spacing w:lineRule="auto" w:line="360"/>
        <w:jc w:val="both"/>
        <w:rPr>
          <w:rFonts w:ascii="Times New Roman" w:hAnsi="Times New Roman" w:cs="Times New Roman"/>
          <w:color w:val="000000"/>
        </w:rPr>
      </w:pPr>
      <w:r>
        <w:rPr>
          <w:rFonts w:cs="Times New Roman" w:ascii="Times New Roman" w:hAnsi="Times New Roman"/>
          <w:color w:val="000000"/>
        </w:rPr>
        <w:t>1) każdy wniosek o zmianę umowy winien być przedłożony przez Wykonawcę pisemnie wraz ze szczegółowym uzasadnieniem zmiany. Ciężar wykazania konieczności zmiany spoczywa na Wykonawcy,</w:t>
      </w:r>
    </w:p>
    <w:p>
      <w:pPr>
        <w:pStyle w:val="Default"/>
        <w:spacing w:lineRule="auto" w:line="360"/>
        <w:jc w:val="both"/>
        <w:rPr>
          <w:rFonts w:ascii="Times New Roman" w:hAnsi="Times New Roman" w:cs="Times New Roman"/>
          <w:color w:val="000000"/>
        </w:rPr>
      </w:pPr>
      <w:r>
        <w:rPr>
          <w:rFonts w:cs="Times New Roman" w:ascii="Times New Roman" w:hAnsi="Times New Roman"/>
          <w:color w:val="000000"/>
        </w:rPr>
        <w:t xml:space="preserve">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 </w:t>
      </w:r>
    </w:p>
    <w:p>
      <w:pPr>
        <w:pStyle w:val="Normal"/>
        <w:widowControl w:val="false"/>
        <w:tabs>
          <w:tab w:val="clear" w:pos="720"/>
          <w:tab w:val="left" w:pos="0" w:leader="none"/>
          <w:tab w:val="left" w:pos="426" w:leader="none"/>
        </w:tabs>
        <w:spacing w:lineRule="auto" w:line="360"/>
        <w:jc w:val="both"/>
        <w:rPr>
          <w:lang w:eastAsia="pl-PL"/>
        </w:rPr>
      </w:pPr>
      <w:r>
        <w:rPr>
          <w:lang w:eastAsia="pl-PL"/>
        </w:rPr>
        <w:t>3. Wystąpienie którejkolwiek z wymienionych w ust. 1, okoliczności nie stanowi bezwzględnego zobowiązania do dokonania takich zmian, ani nie stanowi podstawy roszczeń Wykonawcy do ich dokonania.</w:t>
      </w:r>
    </w:p>
    <w:p>
      <w:pPr>
        <w:pStyle w:val="Normal"/>
        <w:widowControl w:val="false"/>
        <w:tabs>
          <w:tab w:val="clear" w:pos="720"/>
          <w:tab w:val="left" w:pos="0" w:leader="none"/>
          <w:tab w:val="left" w:pos="426" w:leader="none"/>
        </w:tabs>
        <w:spacing w:lineRule="auto" w:line="360"/>
        <w:jc w:val="center"/>
        <w:rPr>
          <w:b/>
          <w:b/>
          <w:bCs/>
          <w:lang w:eastAsia="pl-PL"/>
        </w:rPr>
      </w:pPr>
      <w:r>
        <w:rPr>
          <w:b/>
          <w:bCs/>
          <w:lang w:eastAsia="pl-PL"/>
        </w:rPr>
        <w:t>§ 13</w:t>
      </w:r>
    </w:p>
    <w:p>
      <w:pPr>
        <w:pStyle w:val="Normal"/>
        <w:spacing w:lineRule="auto" w:line="360" w:before="0" w:after="0"/>
        <w:contextualSpacing/>
        <w:rPr/>
      </w:pPr>
      <w:r>
        <w:rPr/>
        <w:t>Zgodnie z art. 13 ust. 1 i 2 RODO*  Zamawiający informuje, że:</w:t>
      </w:r>
    </w:p>
    <w:p>
      <w:pPr>
        <w:pStyle w:val="Tretekstu"/>
        <w:spacing w:lineRule="auto" w:line="360"/>
        <w:jc w:val="both"/>
        <w:rPr>
          <w:szCs w:val="24"/>
        </w:rPr>
      </w:pPr>
      <w:r>
        <w:rPr>
          <w:szCs w:val="24"/>
        </w:rPr>
        <w:t xml:space="preserve">1. Administratorem danych osobowych Wykonawcy jest: Szpital Średzki Serca Jezusowego Sp. z o. o. z siedzibą w Środzie Wielkopolskiej przy ul. Żwirki i Wigury 10, 63-000 Środa Wielkopolska. </w:t>
      </w:r>
    </w:p>
    <w:p>
      <w:pPr>
        <w:pStyle w:val="Tretekstu"/>
        <w:spacing w:lineRule="auto" w:line="360"/>
        <w:jc w:val="both"/>
        <w:rPr/>
      </w:pPr>
      <w:r>
        <w:rPr>
          <w:szCs w:val="24"/>
        </w:rPr>
        <w:t>2. Zamawiający wyznaczył inspektora ochrony danych, którym jest Pani Monika Goińska-Roszyk; e-mail: kancelaria@goinskaroszyk.pl,</w:t>
      </w:r>
      <w:r>
        <w:rPr>
          <w:color w:val="00B0F0"/>
          <w:szCs w:val="24"/>
        </w:rPr>
        <w:t xml:space="preserve"> </w:t>
      </w:r>
      <w:r>
        <w:rPr>
          <w:szCs w:val="24"/>
        </w:rPr>
        <w:t>nr telefonu: 61 285 40 32.</w:t>
      </w:r>
    </w:p>
    <w:p>
      <w:pPr>
        <w:pStyle w:val="Tretekstu"/>
        <w:spacing w:lineRule="auto" w:line="360"/>
        <w:jc w:val="both"/>
        <w:rPr>
          <w:szCs w:val="24"/>
        </w:rPr>
      </w:pPr>
      <w:r>
        <w:rPr>
          <w:szCs w:val="24"/>
        </w:rPr>
        <w:t>3. Dane osobowe Wykonawcy będą przetwarzane w celu zawarcia z Wykonawcą umowy na podstawie art. 6 ust. 1 lit. b RODO (przetwarzanie jest niezbędne do wykonania umowy, której stroną jest osoba, której dane dotyczą, lub do podjęcia działań na żądanie osoby, której dane dotyczą, przed zawarciem umowy) oraz art. 6 ust. 1 lit c RODO (przetwarzanie jest niezbędne do wypełnienia obowiązku prawnego ciążącego na administratorze).</w:t>
      </w:r>
    </w:p>
    <w:p>
      <w:pPr>
        <w:pStyle w:val="Tretekstu"/>
        <w:spacing w:lineRule="auto" w:line="360"/>
        <w:jc w:val="both"/>
        <w:rPr>
          <w:szCs w:val="24"/>
        </w:rPr>
      </w:pPr>
      <w:r>
        <w:rPr>
          <w:szCs w:val="24"/>
        </w:rPr>
        <w:t>4. W niektórych sytuacjach Zamawiający ma prawo przekazywać dane Wykonawcy dalej (jeśli jest to konieczne)  aby Zamawiający mógł wykonywać swoje usługi.</w:t>
        <w:br/>
        <w:t>Zamawiający może przekazywać  dane Wykonawcy w szczególności następującym odbiorcom:</w:t>
        <w:br/>
        <w:t>- osobom upoważnionym przez Zamawiającego –  swoim pracownikom i współpracownikom, którzy muszą mieć dostęp do danych, aby wykonywać swoje obowiązki;</w:t>
        <w:br/>
        <w:t>- podmiotom przetwarzającym – którym Zamawiający zleci czynności przetwarzania danych,</w:t>
        <w:br/>
        <w:t>- innym odbiorcom danych np. bankom, urzędom skarbowym.</w:t>
      </w:r>
    </w:p>
    <w:p>
      <w:pPr>
        <w:pStyle w:val="Tretekstu"/>
        <w:spacing w:lineRule="auto" w:line="360"/>
        <w:jc w:val="both"/>
        <w:rPr>
          <w:szCs w:val="24"/>
        </w:rPr>
      </w:pPr>
      <w:r>
        <w:rPr>
          <w:szCs w:val="24"/>
        </w:rPr>
        <w:t>5. Dane Wykonawcy po zrealizowaniu celu pierwotnego, dla którego zostały zebrane, o jakim była mowa wcześniej, będą przetwarzane dla celów archiwalnych przez okres zgodny z obowiązującymi u Zamawiającego przepisami archiwizacyjnymi oraz przez okres niezbędny dla obrony przed roszczeniami kierowanymi wobec Zamawiającego, na podstawie powszechnie obowiązujących przepisów prawa, z uwzględnieniem okresów przedawnienia roszczeń określonych w  powszechnie obowiązujących przepisach prawa.</w:t>
      </w:r>
    </w:p>
    <w:p>
      <w:pPr>
        <w:pStyle w:val="Tretekstu"/>
        <w:spacing w:lineRule="auto" w:line="360"/>
        <w:jc w:val="both"/>
        <w:rPr>
          <w:szCs w:val="24"/>
        </w:rPr>
      </w:pPr>
      <w:r>
        <w:rPr>
          <w:szCs w:val="24"/>
        </w:rPr>
        <w:t>6. Wykonawca  ma  prawo zwrócić się do Zamawiającego z żądaniem dostępu do swoich danych, ich sprostowania, usunięcia lub ograniczenia przetwarzania, wniesienia sprzeciwu wobec przetwarzania, przenoszenia danych – zgodnie z obowiązującymi przepisami.</w:t>
      </w:r>
    </w:p>
    <w:p>
      <w:pPr>
        <w:pStyle w:val="Tretekstu"/>
        <w:spacing w:lineRule="auto" w:line="360"/>
        <w:jc w:val="both"/>
        <w:rPr>
          <w:szCs w:val="24"/>
        </w:rPr>
      </w:pPr>
      <w:r>
        <w:rPr>
          <w:szCs w:val="24"/>
        </w:rPr>
        <w:t>7. Wykonawca ma prawo wniesienia skargi do Prezesa Urzędu Ochrony Danych Osobowych, gdy uzna , że przetwarzanie jego danych osobowych narusza przepisy RODO.</w:t>
      </w:r>
    </w:p>
    <w:p>
      <w:pPr>
        <w:pStyle w:val="Tretekstu"/>
        <w:spacing w:lineRule="auto" w:line="360"/>
        <w:jc w:val="both"/>
        <w:rPr>
          <w:szCs w:val="24"/>
        </w:rPr>
      </w:pPr>
      <w:r>
        <w:rPr>
          <w:szCs w:val="24"/>
        </w:rPr>
        <w:t>8. Podanie przez Wykonawcę danych osobowych jest warunkiem zawarcia umowy. Wykonawca zobowiązany jest do ich podania, a ich niepodanie będzie skutkowało brakiem możliwości zawarcia z Wykonawcą umowy. Konieczność podania danych wynika m.in. ustawy z dnia 29 września 1994 r. o rachunkowości,  ustawy z dnia 11 marca 2004 r. o podatku od towarów i usług.</w:t>
      </w:r>
    </w:p>
    <w:p>
      <w:pPr>
        <w:pStyle w:val="Tretekstu"/>
        <w:spacing w:lineRule="auto" w:line="360"/>
        <w:jc w:val="both"/>
        <w:rPr>
          <w:spacing w:val="15"/>
          <w:szCs w:val="24"/>
        </w:rPr>
      </w:pPr>
      <w:r>
        <w:rPr>
          <w:spacing w:val="15"/>
          <w:szCs w:val="24"/>
        </w:rPr>
        <w:t>* RODO - Rozporządzenie Parlamentu Europejskiego i Rady (UE) 2016/679 z dnia 27 kwietnia 2016 r. w sprawie ochrony osób fizycznych w związku z przetwarzaniem danych osobowych i w sprawie swobodnego przepływu takich danych oraz uchylenia dyrektywy 95/46/WE.</w:t>
      </w:r>
    </w:p>
    <w:p>
      <w:pPr>
        <w:pStyle w:val="Normal"/>
        <w:tabs>
          <w:tab w:val="clear" w:pos="720"/>
          <w:tab w:val="left" w:pos="0" w:leader="none"/>
          <w:tab w:val="left" w:pos="439" w:leader="none"/>
          <w:tab w:val="left" w:pos="738" w:leader="none"/>
        </w:tabs>
        <w:spacing w:lineRule="auto" w:line="360"/>
        <w:jc w:val="center"/>
        <w:rPr>
          <w:b/>
          <w:b/>
          <w:bCs/>
          <w:spacing w:val="-6"/>
        </w:rPr>
      </w:pPr>
      <w:r>
        <w:rPr>
          <w:b/>
          <w:bCs/>
          <w:spacing w:val="-6"/>
        </w:rPr>
      </w:r>
    </w:p>
    <w:p>
      <w:pPr>
        <w:pStyle w:val="Normal"/>
        <w:tabs>
          <w:tab w:val="clear" w:pos="720"/>
          <w:tab w:val="left" w:pos="0" w:leader="none"/>
          <w:tab w:val="left" w:pos="439" w:leader="none"/>
          <w:tab w:val="left" w:pos="738" w:leader="none"/>
        </w:tabs>
        <w:spacing w:lineRule="auto" w:line="360"/>
        <w:jc w:val="center"/>
        <w:rPr>
          <w:b/>
          <w:b/>
          <w:bCs/>
          <w:spacing w:val="-6"/>
        </w:rPr>
      </w:pPr>
      <w:r>
        <w:rPr>
          <w:b/>
          <w:bCs/>
          <w:spacing w:val="-6"/>
        </w:rPr>
      </w:r>
    </w:p>
    <w:p>
      <w:pPr>
        <w:pStyle w:val="Normal"/>
        <w:tabs>
          <w:tab w:val="clear" w:pos="720"/>
          <w:tab w:val="left" w:pos="0" w:leader="none"/>
          <w:tab w:val="left" w:pos="439" w:leader="none"/>
          <w:tab w:val="left" w:pos="738" w:leader="none"/>
        </w:tabs>
        <w:spacing w:lineRule="auto" w:line="360"/>
        <w:jc w:val="center"/>
        <w:rPr>
          <w:b/>
          <w:b/>
          <w:bCs/>
          <w:spacing w:val="-6"/>
        </w:rPr>
      </w:pPr>
      <w:r>
        <w:rPr>
          <w:b/>
          <w:bCs/>
          <w:spacing w:val="-6"/>
        </w:rPr>
        <w:t>§ 14</w:t>
      </w:r>
    </w:p>
    <w:p>
      <w:pPr>
        <w:pStyle w:val="Normal"/>
        <w:tabs>
          <w:tab w:val="clear" w:pos="720"/>
          <w:tab w:val="left" w:pos="0" w:leader="none"/>
        </w:tabs>
        <w:spacing w:lineRule="auto" w:line="360"/>
        <w:rPr/>
      </w:pPr>
      <w:r>
        <w:rPr>
          <w:spacing w:val="-6"/>
        </w:rPr>
        <w:t xml:space="preserve">1. </w:t>
      </w:r>
      <w:r>
        <w:rPr/>
        <w:t>W sprawach nieuregulowanych niniejszą umową mają zastosowanie odpowiednie przepisy Kodeksu cywilnego oraz ustawy Prawo zamówień publicznych.</w:t>
      </w:r>
    </w:p>
    <w:p>
      <w:pPr>
        <w:pStyle w:val="Normal"/>
        <w:tabs>
          <w:tab w:val="clear" w:pos="720"/>
          <w:tab w:val="left" w:pos="0" w:leader="none"/>
        </w:tabs>
        <w:spacing w:lineRule="auto" w:line="360"/>
        <w:jc w:val="both"/>
        <w:rPr/>
      </w:pPr>
      <w:r>
        <w:rPr/>
        <w:t>2. Ewentualne spory wynikłe na tle realizacji niniejszej umowy rozstrzyga Sąd powszechny, właściwy miejscowo dla siedziby Zamawiającego.</w:t>
      </w:r>
    </w:p>
    <w:p>
      <w:pPr>
        <w:pStyle w:val="Normal"/>
        <w:tabs>
          <w:tab w:val="clear" w:pos="720"/>
          <w:tab w:val="left" w:pos="439" w:leader="none"/>
        </w:tabs>
        <w:spacing w:lineRule="auto" w:line="360"/>
        <w:jc w:val="both"/>
        <w:rPr/>
      </w:pPr>
      <w:r>
        <w:rPr/>
        <w:t>3. Załączniki stanowią integralną część umowy.</w:t>
      </w:r>
    </w:p>
    <w:p>
      <w:pPr>
        <w:pStyle w:val="Normal"/>
        <w:tabs>
          <w:tab w:val="clear" w:pos="720"/>
          <w:tab w:val="left" w:pos="0" w:leader="none"/>
        </w:tabs>
        <w:spacing w:lineRule="auto" w:line="360"/>
        <w:jc w:val="both"/>
        <w:rPr/>
      </w:pPr>
      <w:r>
        <w:rPr/>
        <w:t xml:space="preserve">4. Umowę sporządzono w dwóch jednobrzmiących egzemplarzach, po jednym dla każdej Strony. </w:t>
      </w:r>
    </w:p>
    <w:p>
      <w:pPr>
        <w:pStyle w:val="Normal"/>
        <w:tabs>
          <w:tab w:val="clear" w:pos="720"/>
          <w:tab w:val="left" w:pos="142" w:leader="none"/>
        </w:tabs>
        <w:spacing w:lineRule="auto" w:line="360"/>
        <w:jc w:val="both"/>
        <w:rPr/>
      </w:pPr>
      <w:r>
        <w:rPr>
          <w:rFonts w:eastAsia="Arial"/>
          <w:color w:val="000000"/>
        </w:rPr>
        <w:t xml:space="preserve">5. </w:t>
      </w:r>
      <w:r>
        <w:rPr>
          <w:color w:val="000000"/>
        </w:rPr>
        <w:t>Wszelkie zmiany niniejszej umowy muszą być dokonane w formie pisemnej lub elektronicznej pod rygorem nieważności.</w:t>
      </w:r>
    </w:p>
    <w:p>
      <w:pPr>
        <w:pStyle w:val="Normal"/>
        <w:tabs>
          <w:tab w:val="clear" w:pos="720"/>
          <w:tab w:val="left" w:pos="439" w:leader="none"/>
        </w:tabs>
        <w:spacing w:lineRule="auto" w:line="360"/>
        <w:rPr/>
      </w:pPr>
      <w:r>
        <w:rPr/>
      </w:r>
    </w:p>
    <w:p>
      <w:pPr>
        <w:pStyle w:val="Normal"/>
        <w:tabs>
          <w:tab w:val="clear" w:pos="720"/>
          <w:tab w:val="left" w:pos="439" w:leader="none"/>
        </w:tabs>
        <w:spacing w:lineRule="auto" w:line="360" w:before="2" w:after="0"/>
        <w:rPr/>
      </w:pPr>
      <w:r>
        <w:rPr/>
        <w:t xml:space="preserve">Załączniki do umowy: </w:t>
      </w:r>
    </w:p>
    <w:p>
      <w:pPr>
        <w:pStyle w:val="Normal"/>
        <w:tabs>
          <w:tab w:val="clear" w:pos="720"/>
          <w:tab w:val="left" w:pos="439" w:leader="none"/>
        </w:tabs>
        <w:spacing w:lineRule="auto" w:line="360" w:before="2" w:after="0"/>
        <w:rPr/>
      </w:pPr>
      <w:r>
        <w:rPr/>
        <w:t xml:space="preserve">1) nr 1 – </w:t>
      </w:r>
      <w:r>
        <w:rPr>
          <w:shd w:fill="FFFFFF" w:val="clear"/>
        </w:rPr>
        <w:t>Wykaz parametrów technicznych,</w:t>
      </w:r>
    </w:p>
    <w:p>
      <w:pPr>
        <w:pStyle w:val="Normal"/>
        <w:tabs>
          <w:tab w:val="clear" w:pos="720"/>
          <w:tab w:val="left" w:pos="439" w:leader="none"/>
        </w:tabs>
        <w:spacing w:lineRule="auto" w:line="360" w:before="2" w:after="0"/>
        <w:rPr/>
      </w:pPr>
      <w:r>
        <w:rPr>
          <w:highlight w:val="white"/>
        </w:rPr>
        <w:t xml:space="preserve">2) </w:t>
      </w:r>
      <w:r>
        <w:rPr/>
        <w:t>nr 2 – Formularz ofertowy.</w:t>
      </w:r>
    </w:p>
    <w:p>
      <w:pPr>
        <w:pStyle w:val="Normal"/>
        <w:widowControl w:val="false"/>
        <w:spacing w:lineRule="auto" w:line="360"/>
        <w:rPr/>
      </w:pPr>
      <w:r>
        <w:rPr/>
      </w:r>
    </w:p>
    <w:tbl>
      <w:tblPr>
        <w:tblW w:w="9071" w:type="dxa"/>
        <w:jc w:val="left"/>
        <w:tblInd w:w="108" w:type="dxa"/>
        <w:tblLayout w:type="fixed"/>
        <w:tblCellMar>
          <w:top w:w="0" w:type="dxa"/>
          <w:left w:w="108" w:type="dxa"/>
          <w:bottom w:w="0" w:type="dxa"/>
          <w:right w:w="108" w:type="dxa"/>
        </w:tblCellMar>
      </w:tblPr>
      <w:tblGrid>
        <w:gridCol w:w="4536"/>
        <w:gridCol w:w="4534"/>
      </w:tblGrid>
      <w:tr>
        <w:trPr/>
        <w:tc>
          <w:tcPr>
            <w:tcW w:w="4536" w:type="dxa"/>
            <w:tcBorders/>
          </w:tcPr>
          <w:p>
            <w:pPr>
              <w:pStyle w:val="Style24"/>
              <w:widowControl w:val="false"/>
              <w:spacing w:lineRule="auto" w:line="360"/>
              <w:jc w:val="center"/>
              <w:rPr>
                <w:rFonts w:ascii="Times New Roman" w:hAnsi="Times New Roman" w:cs="Times New Roman"/>
                <w:b/>
                <w:b/>
              </w:rPr>
            </w:pPr>
            <w:r>
              <w:rPr>
                <w:rFonts w:cs="Times New Roman" w:ascii="Times New Roman" w:hAnsi="Times New Roman"/>
                <w:b/>
              </w:rPr>
              <w:t>W imieniu Zamawiającego:</w:t>
            </w:r>
          </w:p>
        </w:tc>
        <w:tc>
          <w:tcPr>
            <w:tcW w:w="4534" w:type="dxa"/>
            <w:tcBorders/>
          </w:tcPr>
          <w:p>
            <w:pPr>
              <w:pStyle w:val="Style24"/>
              <w:widowControl w:val="false"/>
              <w:spacing w:lineRule="auto" w:line="360"/>
              <w:jc w:val="center"/>
              <w:rPr>
                <w:rFonts w:ascii="Times New Roman" w:hAnsi="Times New Roman" w:cs="Times New Roman"/>
                <w:b/>
                <w:b/>
              </w:rPr>
            </w:pPr>
            <w:r>
              <w:rPr>
                <w:rFonts w:cs="Times New Roman" w:ascii="Times New Roman" w:hAnsi="Times New Roman"/>
                <w:b/>
              </w:rPr>
              <w:t>W imieniu Wykonawcy:</w:t>
            </w:r>
          </w:p>
        </w:tc>
      </w:tr>
      <w:tr>
        <w:trPr/>
        <w:tc>
          <w:tcPr>
            <w:tcW w:w="4536" w:type="dxa"/>
            <w:tcBorders/>
          </w:tcPr>
          <w:p>
            <w:pPr>
              <w:pStyle w:val="Style24"/>
              <w:widowControl w:val="false"/>
              <w:snapToGrid w:val="false"/>
              <w:spacing w:lineRule="auto" w:line="360"/>
              <w:rPr/>
            </w:pPr>
            <w:r>
              <w:rPr/>
            </w:r>
          </w:p>
        </w:tc>
        <w:tc>
          <w:tcPr>
            <w:tcW w:w="4534" w:type="dxa"/>
            <w:tcBorders/>
          </w:tcPr>
          <w:p>
            <w:pPr>
              <w:pStyle w:val="Style24"/>
              <w:widowControl w:val="false"/>
              <w:snapToGrid w:val="false"/>
              <w:spacing w:lineRule="auto" w:line="360"/>
              <w:rPr>
                <w:rFonts w:ascii="Times New Roman" w:hAnsi="Times New Roman" w:cs="Times New Roman"/>
              </w:rPr>
            </w:pPr>
            <w:r>
              <w:rPr>
                <w:rFonts w:cs="Times New Roman" w:ascii="Times New Roman" w:hAnsi="Times New Roman"/>
              </w:rPr>
            </w:r>
          </w:p>
        </w:tc>
      </w:tr>
    </w:tbl>
    <w:p>
      <w:pPr>
        <w:pStyle w:val="Normal"/>
        <w:widowControl w:val="false"/>
        <w:tabs>
          <w:tab w:val="clear" w:pos="720"/>
          <w:tab w:val="left" w:pos="994" w:leader="none"/>
        </w:tabs>
        <w:spacing w:lineRule="auto" w:line="360"/>
        <w:ind w:left="709" w:right="0" w:hanging="0"/>
        <w:jc w:val="center"/>
        <w:rPr>
          <w:b/>
          <w:b/>
          <w:lang w:eastAsia="pl-PL"/>
        </w:rPr>
      </w:pPr>
      <w:r>
        <w:rPr>
          <w:b/>
          <w:lang w:eastAsia="pl-PL"/>
        </w:rPr>
      </w:r>
    </w:p>
    <w:p>
      <w:pPr>
        <w:pStyle w:val="Nagwek3"/>
        <w:numPr>
          <w:ilvl w:val="2"/>
          <w:numId w:val="1"/>
        </w:numPr>
        <w:spacing w:lineRule="auto" w:line="360"/>
        <w:jc w:val="center"/>
        <w:rPr>
          <w:rFonts w:cs="Times New Roman"/>
          <w:b w:val="false"/>
          <w:b w:val="false"/>
          <w:lang w:eastAsia="zxx"/>
        </w:rPr>
      </w:pPr>
      <w:r>
        <w:rPr>
          <w:rFonts w:cs="Times New Roman"/>
          <w:b w:val="false"/>
          <w:lang w:eastAsia="zxx"/>
        </w:rPr>
      </w:r>
    </w:p>
    <w:p>
      <w:pPr>
        <w:pStyle w:val="Normal"/>
        <w:widowControl w:val="false"/>
        <w:spacing w:lineRule="auto" w:line="360" w:before="0" w:after="120"/>
        <w:contextualSpacing/>
        <w:jc w:val="center"/>
        <w:rPr>
          <w:rFonts w:cs="Times New Roman"/>
          <w:b w:val="false"/>
          <w:b w:val="false"/>
          <w:lang w:eastAsia="zxx"/>
        </w:rPr>
      </w:pPr>
      <w:r>
        <w:rPr/>
      </w:r>
    </w:p>
    <w:sectPr>
      <w:headerReference w:type="default" r:id="rId2"/>
      <w:footerReference w:type="default" r:id="rId3"/>
      <w:type w:val="nextPage"/>
      <w:pgSz w:w="11906" w:h="16838"/>
      <w:pgMar w:left="1378" w:right="1378" w:gutter="0" w:header="1440" w:top="1999" w:footer="708" w:bottom="765"/>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imes New Roman Pogrubiona">
    <w:altName w:val="Times New Roman"/>
    <w:charset w:val="ee"/>
    <w:family w:val="roman"/>
    <w:pitch w:val="variable"/>
  </w:font>
  <w:font w:name="Arial">
    <w:charset w:val="ee"/>
    <w:family w:val="roman"/>
    <w:pitch w:val="variable"/>
  </w:font>
  <w:font w:name="Courier New">
    <w:charset w:val="ee"/>
    <w:family w:val="roman"/>
    <w:pitch w:val="variable"/>
  </w:font>
  <w:font w:name="Wingdings">
    <w:charset w:val="ee"/>
    <w:family w:val="roman"/>
    <w:pitch w:val="variable"/>
  </w:font>
  <w:font w:name="Symbol">
    <w:charset w:val="ee"/>
    <w:family w:val="roman"/>
    <w:pitch w:val="variable"/>
  </w:font>
  <w:font w:name="Tahoma">
    <w:charset w:val="ee"/>
    <w:family w:val="roman"/>
    <w:pitch w:val="variable"/>
  </w:font>
  <w:font w:name="Calibri">
    <w:charset w:val="ee"/>
    <w:family w:val="roman"/>
    <w:pitch w:val="variable"/>
  </w:font>
  <w:font w:name="Liberation Sans">
    <w:altName w:val="Arial"/>
    <w:charset w:val="ee"/>
    <w:family w:val="roman"/>
    <w:pitch w:val="variable"/>
  </w:font>
  <w:font w:name="Univers-PL">
    <w:altName w:val="Arial Unicode MS"/>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ind w:left="0" w:right="360" w:hanging="0"/>
      <w:rPr/>
    </w:pPr>
    <w:r>
      <w:rPr/>
      <mc:AlternateContent>
        <mc:Choice Requires="wps">
          <w:drawing>
            <wp:anchor behindDoc="1" distT="0" distB="0" distL="0" distR="0" simplePos="0" locked="0" layoutInCell="0" allowOverlap="1" relativeHeight="33">
              <wp:simplePos x="0" y="0"/>
              <wp:positionH relativeFrom="page">
                <wp:posOffset>6685280</wp:posOffset>
              </wp:positionH>
              <wp:positionV relativeFrom="paragraph">
                <wp:posOffset>635</wp:posOffset>
              </wp:positionV>
              <wp:extent cx="294640" cy="169545"/>
              <wp:effectExtent l="0" t="0" r="0" b="0"/>
              <wp:wrapSquare wrapText="largest"/>
              <wp:docPr id="2" name="Ramka1"/>
              <a:graphic xmlns:a="http://schemas.openxmlformats.org/drawingml/2006/main">
                <a:graphicData uri="http://schemas.microsoft.com/office/word/2010/wordprocessingShape">
                  <wps:wsp>
                    <wps:cNvSpPr/>
                    <wps:spPr>
                      <a:xfrm>
                        <a:off x="0" y="0"/>
                        <a:ext cx="294480" cy="169560"/>
                      </a:xfrm>
                      <a:prstGeom prst="rect">
                        <a:avLst/>
                      </a:prstGeom>
                      <a:solidFill>
                        <a:srgbClr val="ffffff"/>
                      </a:solidFill>
                      <a:ln w="0">
                        <a:noFill/>
                      </a:ln>
                    </wps:spPr>
                    <wps:style>
                      <a:lnRef idx="0"/>
                      <a:fillRef idx="0"/>
                      <a:effectRef idx="0"/>
                      <a:fontRef idx="minor"/>
                    </wps:style>
                    <wps:txbx>
                      <w:txbxContent>
                        <w:p>
                          <w:pPr>
                            <w:pStyle w:val="Stopka"/>
                            <w:rPr/>
                          </w:pPr>
                          <w:r>
                            <w:rPr>
                              <w:rStyle w:val="Numerstron"/>
                            </w:rPr>
                            <w:fldChar w:fldCharType="begin"/>
                          </w:r>
                          <w:r>
                            <w:rPr>
                              <w:rStyle w:val="Numerstron"/>
                            </w:rPr>
                            <w:instrText xml:space="preserve"> PAGE </w:instrText>
                          </w:r>
                          <w:r>
                            <w:rPr>
                              <w:rStyle w:val="Numerstron"/>
                            </w:rPr>
                            <w:fldChar w:fldCharType="separate"/>
                          </w:r>
                          <w:r>
                            <w:rPr>
                              <w:rStyle w:val="Numerstron"/>
                            </w:rPr>
                            <w:t>11</w:t>
                          </w:r>
                          <w:r>
                            <w:rPr>
                              <w:rStyle w:val="Numerstron"/>
                            </w:rPr>
                            <w:fldChar w:fldCharType="end"/>
                          </w:r>
                        </w:p>
                      </w:txbxContent>
                    </wps:txbx>
                    <wps:bodyPr lIns="5760" rIns="5760" tIns="5760" bIns="5760" anchor="t">
                      <a:noAutofit/>
                    </wps:bodyPr>
                  </wps:wsp>
                </a:graphicData>
              </a:graphic>
            </wp:anchor>
          </w:drawing>
        </mc:Choice>
        <mc:Fallback>
          <w:pict>
            <v:rect id="shape_0" ID="Ramka1" path="m0,0l-2147483645,0l-2147483645,-2147483646l0,-2147483646xe" fillcolor="white" stroked="f" o:allowincell="f" style="position:absolute;margin-left:526.4pt;margin-top:0.05pt;width:23.15pt;height:13.3pt;mso-wrap-style:square;v-text-anchor:top;mso-position-horizontal-relative:page">
              <v:fill o:detectmouseclick="t" type="solid" color2="black"/>
              <v:stroke color="#3465a4" joinstyle="round" endcap="flat"/>
              <v:textbox>
                <w:txbxContent>
                  <w:p>
                    <w:pPr>
                      <w:pStyle w:val="Stopka"/>
                      <w:rPr/>
                    </w:pPr>
                    <w:r>
                      <w:rPr>
                        <w:rStyle w:val="Numerstron"/>
                      </w:rPr>
                      <w:fldChar w:fldCharType="begin"/>
                    </w:r>
                    <w:r>
                      <w:rPr>
                        <w:rStyle w:val="Numerstron"/>
                      </w:rPr>
                      <w:instrText xml:space="preserve"> PAGE </w:instrText>
                    </w:r>
                    <w:r>
                      <w:rPr>
                        <w:rStyle w:val="Numerstron"/>
                      </w:rPr>
                      <w:fldChar w:fldCharType="separate"/>
                    </w:r>
                    <w:r>
                      <w:rPr>
                        <w:rStyle w:val="Numerstron"/>
                      </w:rPr>
                      <w:t>11</w:t>
                    </w:r>
                    <w:r>
                      <w:rPr>
                        <w:rStyle w:val="Numerstron"/>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pPr>
    <w:r>
      <w:rPr/>
      <w:drawing>
        <wp:anchor behindDoc="1" distT="0" distB="0" distL="0" distR="0" simplePos="0" locked="0" layoutInCell="0" allowOverlap="1" relativeHeight="12">
          <wp:simplePos x="0" y="0"/>
          <wp:positionH relativeFrom="column">
            <wp:posOffset>-514350</wp:posOffset>
          </wp:positionH>
          <wp:positionV relativeFrom="paragraph">
            <wp:posOffset>-750570</wp:posOffset>
          </wp:positionV>
          <wp:extent cx="6835775" cy="833120"/>
          <wp:effectExtent l="0" t="0" r="0" b="0"/>
          <wp:wrapNone/>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1"/>
                  <a:srcRect l="-41" t="-334" r="-41" b="-334"/>
                  <a:stretch>
                    <a:fillRect/>
                  </a:stretch>
                </pic:blipFill>
                <pic:spPr bwMode="auto">
                  <a:xfrm>
                    <a:off x="0" y="0"/>
                    <a:ext cx="6835775" cy="83312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Nagwek1">
    <w:name w:val="Heading 1"/>
    <w:basedOn w:val="Normal"/>
    <w:next w:val="Normal"/>
    <w:qFormat/>
    <w:pPr>
      <w:keepNext w:val="true"/>
      <w:widowControl w:val="false"/>
      <w:numPr>
        <w:ilvl w:val="0"/>
        <w:numId w:val="1"/>
      </w:numPr>
      <w:jc w:val="center"/>
      <w:outlineLvl w:val="0"/>
    </w:pPr>
    <w:rPr>
      <w:rFonts w:eastAsia="Arial Unicode MS"/>
      <w:b/>
      <w:sz w:val="20"/>
      <w:szCs w:val="20"/>
    </w:rPr>
  </w:style>
  <w:style w:type="paragraph" w:styleId="Nagwek2">
    <w:name w:val="Heading 2"/>
    <w:basedOn w:val="Normal"/>
    <w:next w:val="Normal"/>
    <w:qFormat/>
    <w:pPr>
      <w:keepNext w:val="true"/>
      <w:widowControl w:val="false"/>
      <w:numPr>
        <w:ilvl w:val="1"/>
        <w:numId w:val="1"/>
      </w:numPr>
      <w:jc w:val="right"/>
      <w:outlineLvl w:val="1"/>
    </w:pPr>
    <w:rPr>
      <w:b/>
      <w:sz w:val="28"/>
      <w:szCs w:val="20"/>
    </w:rPr>
  </w:style>
  <w:style w:type="paragraph" w:styleId="Nagwek3">
    <w:name w:val="Heading 3"/>
    <w:basedOn w:val="Normal"/>
    <w:next w:val="Normal"/>
    <w:qFormat/>
    <w:pPr>
      <w:keepNext w:val="true"/>
      <w:widowControl w:val="false"/>
      <w:numPr>
        <w:ilvl w:val="2"/>
        <w:numId w:val="1"/>
      </w:numPr>
      <w:outlineLvl w:val="2"/>
    </w:pPr>
    <w:rPr>
      <w:rFonts w:ascii="Times New Roman Pogrubiona;Times New Roman" w:hAnsi="Times New Roman Pogrubiona;Times New Roman" w:cs="Times New Roman Pogrubiona;Times New Roman"/>
      <w:b/>
      <w:bCs/>
      <w:caps/>
    </w:rPr>
  </w:style>
  <w:style w:type="paragraph" w:styleId="Nagwek4">
    <w:name w:val="Heading 4"/>
    <w:basedOn w:val="Normal"/>
    <w:next w:val="Normal"/>
    <w:qFormat/>
    <w:pPr>
      <w:keepNext w:val="true"/>
      <w:widowControl w:val="false"/>
      <w:numPr>
        <w:ilvl w:val="3"/>
        <w:numId w:val="1"/>
      </w:numPr>
      <w:ind w:left="284" w:right="0" w:hanging="0"/>
      <w:outlineLvl w:val="3"/>
    </w:pPr>
    <w:rPr>
      <w:rFonts w:eastAsia="Arial Unicode MS"/>
    </w:rPr>
  </w:style>
  <w:style w:type="paragraph" w:styleId="Nagwek5">
    <w:name w:val="Heading 5"/>
    <w:basedOn w:val="Normal"/>
    <w:next w:val="Normal"/>
    <w:qFormat/>
    <w:pPr>
      <w:keepNext w:val="true"/>
      <w:numPr>
        <w:ilvl w:val="4"/>
        <w:numId w:val="1"/>
      </w:numPr>
      <w:spacing w:lineRule="auto" w:line="360"/>
      <w:ind w:left="397" w:right="0" w:hanging="397"/>
      <w:outlineLvl w:val="4"/>
    </w:pPr>
    <w:rPr>
      <w:rFonts w:ascii="Times New Roman Pogrubiona;Times New Roman" w:hAnsi="Times New Roman Pogrubiona;Times New Roman" w:cs="Times New Roman Pogrubiona;Times New Roman"/>
      <w:b/>
      <w:bCs/>
      <w:cap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Domylnaczcionkaakapitu">
    <w:name w:val="Domyślna czcionka akapitu"/>
    <w:qFormat/>
    <w:rPr/>
  </w:style>
  <w:style w:type="character" w:styleId="WW8Num4z0">
    <w:name w:val="WW8Num4z0"/>
    <w:qFormat/>
    <w:rPr/>
  </w:style>
  <w:style w:type="character" w:styleId="Domylnaczcionkaakapitu2">
    <w:name w:val="Domyślna czcionka akapitu2"/>
    <w:qFormat/>
    <w:rPr/>
  </w:style>
  <w:style w:type="character" w:styleId="WW8Num5z0">
    <w:name w:val="WW8Num5z0"/>
    <w:qFormat/>
    <w:rPr>
      <w:rFonts w:ascii="Times New Roman" w:hAnsi="Times New Roman" w:eastAsia="TimesNewRoman;MS Gothic" w:cs="Times New Roman"/>
      <w:b w:val="false"/>
      <w:bCs/>
      <w:i w:val="false"/>
      <w:color w:val="000000"/>
      <w:sz w:val="24"/>
    </w:rPr>
  </w:style>
  <w:style w:type="character" w:styleId="WW8Num6z0">
    <w:name w:val="WW8Num6z0"/>
    <w:qFormat/>
    <w:rPr>
      <w:rFonts w:ascii="Times New Roman" w:hAnsi="Times New Roman" w:eastAsia="Times New Roman" w:cs="Times New Roman"/>
      <w:b w:val="false"/>
      <w:i w:val="false"/>
      <w:caps/>
      <w:sz w:val="24"/>
      <w:szCs w:val="24"/>
    </w:rPr>
  </w:style>
  <w:style w:type="character" w:styleId="WW8Num6z1">
    <w:name w:val="WW8Num6z1"/>
    <w:qFormat/>
    <w:rPr>
      <w:rFonts w:ascii="Times New Roman" w:hAnsi="Times New Roman" w:cs="Times New Roman"/>
    </w:rPr>
  </w:style>
  <w:style w:type="character" w:styleId="WW8Num6z2">
    <w:name w:val="WW8Num6z2"/>
    <w:qFormat/>
    <w:rPr>
      <w:color w:val="000000"/>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Arial" w:hAnsi="Arial" w:cs="Arial"/>
      <w:sz w:val="22"/>
      <w:szCs w:val="22"/>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rFonts w:ascii="Times New Roman" w:hAnsi="Times New Roman" w:eastAsia="Times New Roman" w:cs="Times New Roman"/>
      <w:i w:val="false"/>
      <w:sz w:val="24"/>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1">
    <w:name w:val="WW8Num5z1"/>
    <w:qFormat/>
    <w:rPr>
      <w:color w:val="000000"/>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cs="Times New Roman"/>
      <w:b w:val="false"/>
      <w:i w:val="false"/>
      <w:sz w:val="24"/>
    </w:rPr>
  </w:style>
  <w:style w:type="character" w:styleId="WW8Num12z1">
    <w:name w:val="WW8Num12z1"/>
    <w:qFormat/>
    <w:rPr>
      <w:rFonts w:ascii="Times New Roman" w:hAnsi="Times New Roman" w:eastAsia="Times New Roman" w:cs="Times New Roman"/>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Times New Roman" w:hAnsi="Times New Roman" w:eastAsia="TimesNewRoman;MS Gothic" w:cs="Times New Roman"/>
      <w:b w:val="false"/>
      <w:bCs/>
      <w:i w:val="false"/>
      <w:color w:val="000000"/>
      <w:sz w:val="24"/>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cs="Arial"/>
      <w:b w:val="false"/>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bCs/>
      <w:lang w:val="pl-PL"/>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Times New Roman" w:hAnsi="Times New Roman" w:eastAsia="Times New Roman" w:cs="Times New Roman"/>
      <w:b w:val="false"/>
      <w:i w:val="false"/>
      <w:caps/>
      <w:sz w:val="24"/>
      <w:szCs w:val="24"/>
    </w:rPr>
  </w:style>
  <w:style w:type="character" w:styleId="WW8Num16z1">
    <w:name w:val="WW8Num16z1"/>
    <w:qFormat/>
    <w:rPr>
      <w:rFonts w:ascii="Times New Roman" w:hAnsi="Times New Roman" w:eastAsia="Times New Roman" w:cs="Times New Roman"/>
    </w:rPr>
  </w:style>
  <w:style w:type="character" w:styleId="WW8Num16z2">
    <w:name w:val="WW8Num16z2"/>
    <w:qFormat/>
    <w:rPr>
      <w:color w:val="000000"/>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Arial" w:hAnsi="Arial" w:cs="Arial"/>
      <w:sz w:val="22"/>
      <w:szCs w:val="22"/>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Times New Roman" w:hAnsi="Times New Roman" w:cs="Times New Roman"/>
      <w:sz w:val="24"/>
      <w:szCs w:val="24"/>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Domylnaczcionkaakapitu1">
    <w:name w:val="Domyślna czcionka akapitu1"/>
    <w:qFormat/>
    <w:rPr/>
  </w:style>
  <w:style w:type="character" w:styleId="Numerstron">
    <w:name w:val="Page Number"/>
    <w:basedOn w:val="Domylnaczcionkaakapitu1"/>
    <w:rPr/>
  </w:style>
  <w:style w:type="character" w:styleId="TekstdymkaZnak">
    <w:name w:val="Tekst dymka Znak"/>
    <w:qFormat/>
    <w:rPr>
      <w:rFonts w:ascii="Tahoma" w:hAnsi="Tahoma" w:cs="Tahoma"/>
      <w:sz w:val="16"/>
      <w:szCs w:val="16"/>
    </w:rPr>
  </w:style>
  <w:style w:type="character" w:styleId="Odwoaniedokomentarza1">
    <w:name w:val="Odwołanie do komentarza1"/>
    <w:qFormat/>
    <w:rPr>
      <w:sz w:val="16"/>
      <w:szCs w:val="16"/>
    </w:rPr>
  </w:style>
  <w:style w:type="character" w:styleId="TekstkomentarzaZnak">
    <w:name w:val="Tekst komentarza Znak"/>
    <w:qFormat/>
    <w:rPr/>
  </w:style>
  <w:style w:type="character" w:styleId="TematkomentarzaZnak">
    <w:name w:val="Temat komentarza Znak"/>
    <w:qFormat/>
    <w:rPr>
      <w:b/>
      <w:bCs/>
    </w:rPr>
  </w:style>
  <w:style w:type="character" w:styleId="St">
    <w:name w:val="st"/>
    <w:qFormat/>
    <w:rPr/>
  </w:style>
  <w:style w:type="character" w:styleId="AkapitzlistZnak">
    <w:name w:val="Akapit z listą Znak"/>
    <w:qFormat/>
    <w:rPr>
      <w:rFonts w:ascii="Calibri" w:hAnsi="Calibri" w:eastAsia="Calibri" w:cs="Calibri"/>
      <w:sz w:val="22"/>
      <w:szCs w:val="22"/>
    </w:rPr>
  </w:style>
  <w:style w:type="character" w:styleId="TytuZnak">
    <w:name w:val="Tytuł Znak"/>
    <w:qFormat/>
    <w:rPr>
      <w:b/>
      <w:sz w:val="28"/>
    </w:rPr>
  </w:style>
  <w:style w:type="paragraph" w:styleId="Nagwek">
    <w:name w:val="Nagłówek"/>
    <w:basedOn w:val="Normal"/>
    <w:next w:val="Tretekstu"/>
    <w:qFormat/>
    <w:pPr>
      <w:keepNext w:val="true"/>
      <w:spacing w:before="240" w:after="120"/>
    </w:pPr>
    <w:rPr>
      <w:rFonts w:ascii="Liberation Sans;Arial" w:hAnsi="Liberation Sans;Arial" w:eastAsia="Microsoft YaHei" w:cs="Arial"/>
      <w:sz w:val="28"/>
      <w:szCs w:val="28"/>
    </w:rPr>
  </w:style>
  <w:style w:type="paragraph" w:styleId="Tretekstu">
    <w:name w:val="Body Text"/>
    <w:basedOn w:val="Normal"/>
    <w:pPr/>
    <w:rPr>
      <w:szCs w:val="20"/>
    </w:rPr>
  </w:style>
  <w:style w:type="paragraph" w:styleId="Lista">
    <w:name w:val="List"/>
    <w:basedOn w:val="Tretekstu"/>
    <w:pPr/>
    <w:rPr>
      <w:rFonts w:cs="Mangal;Gentium Basic"/>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Mangal;Gentium Basic"/>
    </w:rPr>
  </w:style>
  <w:style w:type="paragraph" w:styleId="Nagwek21">
    <w:name w:val="Nagłówek2"/>
    <w:basedOn w:val="Normal"/>
    <w:next w:val="Tretekstu"/>
    <w:qFormat/>
    <w:pPr>
      <w:keepNext w:val="true"/>
      <w:spacing w:before="240" w:after="120"/>
    </w:pPr>
    <w:rPr>
      <w:rFonts w:ascii="Liberation Sans;Arial" w:hAnsi="Liberation Sans;Arial" w:eastAsia="Microsoft YaHei" w:cs="Lucida Sans"/>
      <w:sz w:val="28"/>
      <w:szCs w:val="28"/>
    </w:rPr>
  </w:style>
  <w:style w:type="paragraph" w:styleId="Legenda">
    <w:name w:val="Legenda"/>
    <w:basedOn w:val="Normal"/>
    <w:qFormat/>
    <w:pPr>
      <w:suppressLineNumbers/>
      <w:spacing w:before="120" w:after="120"/>
    </w:pPr>
    <w:rPr>
      <w:rFonts w:cs="Lucida Sans"/>
      <w:i/>
      <w:iCs/>
      <w:sz w:val="24"/>
      <w:szCs w:val="24"/>
    </w:rPr>
  </w:style>
  <w:style w:type="paragraph" w:styleId="Nagwek11">
    <w:name w:val="Nagłówek1"/>
    <w:basedOn w:val="Normal"/>
    <w:next w:val="Tretekstu"/>
    <w:qFormat/>
    <w:pPr>
      <w:jc w:val="center"/>
    </w:pPr>
    <w:rPr>
      <w:b/>
      <w:sz w:val="28"/>
      <w:szCs w:val="20"/>
    </w:rPr>
  </w:style>
  <w:style w:type="paragraph" w:styleId="Legenda1">
    <w:name w:val="Legenda1"/>
    <w:basedOn w:val="Normal"/>
    <w:qFormat/>
    <w:pPr>
      <w:suppressLineNumbers/>
      <w:spacing w:before="120" w:after="120"/>
    </w:pPr>
    <w:rPr>
      <w:rFonts w:cs="Mangal;Gentium Basic"/>
      <w:i/>
      <w:iCs/>
      <w:sz w:val="24"/>
      <w:szCs w:val="24"/>
    </w:rPr>
  </w:style>
  <w:style w:type="paragraph" w:styleId="Gwkaistopka">
    <w:name w:val="Główka i stopka"/>
    <w:basedOn w:val="Normal"/>
    <w:qFormat/>
    <w:pPr>
      <w:suppressLineNumbers/>
      <w:tabs>
        <w:tab w:val="clear" w:pos="720"/>
        <w:tab w:val="center" w:pos="4819" w:leader="none"/>
        <w:tab w:val="right" w:pos="9638" w:leader="none"/>
      </w:tabs>
    </w:pPr>
    <w:rPr/>
  </w:style>
  <w:style w:type="paragraph" w:styleId="Stopka">
    <w:name w:val="Footer"/>
    <w:basedOn w:val="Normal"/>
    <w:pPr>
      <w:tabs>
        <w:tab w:val="clear" w:pos="720"/>
        <w:tab w:val="center" w:pos="4536" w:leader="none"/>
        <w:tab w:val="right" w:pos="9072" w:leader="none"/>
      </w:tabs>
    </w:pPr>
    <w:rPr/>
  </w:style>
  <w:style w:type="paragraph" w:styleId="Wcicietrecitekstu">
    <w:name w:val="Body Text Indent"/>
    <w:basedOn w:val="Normal"/>
    <w:pPr>
      <w:tabs>
        <w:tab w:val="clear" w:pos="720"/>
        <w:tab w:val="left" w:pos="-1440" w:leader="none"/>
        <w:tab w:val="left" w:pos="-720" w:leader="none"/>
        <w:tab w:val="left" w:pos="0" w:leader="none"/>
        <w:tab w:val="left" w:pos="1664" w:leader="none"/>
        <w:tab w:val="left" w:pos="2160" w:leader="none"/>
      </w:tabs>
      <w:spacing w:lineRule="auto" w:line="360"/>
      <w:ind w:left="-23" w:right="0" w:firstLine="23"/>
      <w:jc w:val="both"/>
    </w:pPr>
    <w:rPr>
      <w:sz w:val="26"/>
      <w:szCs w:val="20"/>
    </w:rPr>
  </w:style>
  <w:style w:type="paragraph" w:styleId="Tekstpodstawowy21">
    <w:name w:val="Tekst podstawowy 21"/>
    <w:basedOn w:val="Normal"/>
    <w:qFormat/>
    <w:pPr>
      <w:widowControl w:val="false"/>
      <w:jc w:val="center"/>
    </w:pPr>
    <w:rPr>
      <w:sz w:val="20"/>
      <w:szCs w:val="20"/>
    </w:rPr>
  </w:style>
  <w:style w:type="paragraph" w:styleId="Tekstpodstawowy31">
    <w:name w:val="Tekst podstawowy 31"/>
    <w:basedOn w:val="Normal"/>
    <w:qFormat/>
    <w:pPr>
      <w:widowControl w:val="false"/>
      <w:jc w:val="both"/>
    </w:pPr>
    <w:rPr/>
  </w:style>
  <w:style w:type="paragraph" w:styleId="Default">
    <w:name w:val="Default"/>
    <w:qFormat/>
    <w:pPr>
      <w:widowControl/>
      <w:suppressAutoHyphens w:val="true"/>
      <w:bidi w:val="0"/>
      <w:spacing w:before="0" w:after="0"/>
      <w:jc w:val="left"/>
    </w:pPr>
    <w:rPr>
      <w:rFonts w:ascii="Arial" w:hAnsi="Arial" w:eastAsia="Times New Roman" w:cs="Arial"/>
      <w:color w:val="000000"/>
      <w:kern w:val="0"/>
      <w:sz w:val="24"/>
      <w:szCs w:val="24"/>
      <w:lang w:val="pl-PL" w:eastAsia="zh-CN" w:bidi="ar-SA"/>
    </w:rPr>
  </w:style>
  <w:style w:type="paragraph" w:styleId="Indeks1">
    <w:name w:val="Index 1"/>
    <w:basedOn w:val="Normal"/>
    <w:next w:val="Normal"/>
    <w:pPr>
      <w:numPr>
        <w:ilvl w:val="0"/>
        <w:numId w:val="2"/>
      </w:numPr>
      <w:ind w:left="426" w:right="0" w:hanging="426"/>
      <w:jc w:val="both"/>
    </w:pPr>
    <w:rPr/>
  </w:style>
  <w:style w:type="paragraph" w:styleId="Tekstdymka">
    <w:name w:val="Tekst dymka"/>
    <w:basedOn w:val="Normal"/>
    <w:qFormat/>
    <w:pPr/>
    <w:rPr>
      <w:rFonts w:ascii="Tahoma" w:hAnsi="Tahoma" w:cs="Tahoma"/>
      <w:sz w:val="16"/>
      <w:szCs w:val="16"/>
      <w:lang w:val="pl-PL"/>
    </w:rPr>
  </w:style>
  <w:style w:type="paragraph" w:styleId="Pkt">
    <w:name w:val="pkt"/>
    <w:basedOn w:val="Normal"/>
    <w:qFormat/>
    <w:pPr>
      <w:suppressAutoHyphens w:val="true"/>
      <w:spacing w:before="60" w:after="60"/>
      <w:ind w:left="851" w:right="0" w:hanging="295"/>
      <w:jc w:val="both"/>
    </w:pPr>
    <w:rPr>
      <w:rFonts w:ascii="Univers-PL;Arial Unicode MS" w:hAnsi="Univers-PL;Arial Unicode MS" w:cs="Univers-PL;Arial Unicode MS"/>
      <w:sz w:val="19"/>
      <w:szCs w:val="19"/>
    </w:rPr>
  </w:style>
  <w:style w:type="paragraph" w:styleId="Akapitzlist">
    <w:name w:val="Akapit z listą"/>
    <w:basedOn w:val="Normal"/>
    <w:qFormat/>
    <w:pPr>
      <w:spacing w:lineRule="auto" w:line="276" w:before="0" w:after="200"/>
      <w:ind w:left="720" w:right="0" w:hanging="0"/>
      <w:contextualSpacing/>
    </w:pPr>
    <w:rPr>
      <w:rFonts w:ascii="Calibri" w:hAnsi="Calibri" w:eastAsia="Calibri" w:cs="Calibri"/>
      <w:sz w:val="22"/>
      <w:szCs w:val="22"/>
    </w:rPr>
  </w:style>
  <w:style w:type="paragraph" w:styleId="Tekstkomentarza1">
    <w:name w:val="Tekst komentarza1"/>
    <w:basedOn w:val="Normal"/>
    <w:qFormat/>
    <w:pPr/>
    <w:rPr>
      <w:sz w:val="20"/>
      <w:szCs w:val="20"/>
      <w:lang w:val="pl-PL"/>
    </w:rPr>
  </w:style>
  <w:style w:type="paragraph" w:styleId="Tematkomentarza">
    <w:name w:val="Temat komentarza"/>
    <w:basedOn w:val="Tekstkomentarza1"/>
    <w:next w:val="Tekstkomentarza1"/>
    <w:qFormat/>
    <w:pPr/>
    <w:rPr>
      <w:b/>
      <w:bCs/>
    </w:rPr>
  </w:style>
  <w:style w:type="paragraph" w:styleId="NormalnyWeb">
    <w:name w:val="Normalny (Web)"/>
    <w:basedOn w:val="Normal"/>
    <w:qFormat/>
    <w:pPr>
      <w:spacing w:before="0" w:after="324"/>
    </w:pPr>
    <w:rPr/>
  </w:style>
  <w:style w:type="paragraph" w:styleId="Tekstpodstawowywcity">
    <w:name w:val="Tekst podstawowy wci?ty"/>
    <w:basedOn w:val="Normal"/>
    <w:qFormat/>
    <w:pPr>
      <w:widowControl w:val="false"/>
      <w:overflowPunct w:val="true"/>
      <w:ind w:left="0" w:right="51" w:hanging="0"/>
      <w:jc w:val="both"/>
    </w:pPr>
    <w:rPr>
      <w:szCs w:val="20"/>
    </w:rPr>
  </w:style>
  <w:style w:type="paragraph" w:styleId="Style24">
    <w:name w:val="Style24"/>
    <w:basedOn w:val="Normal"/>
    <w:qFormat/>
    <w:pPr>
      <w:widowControl w:val="false"/>
      <w:jc w:val="both"/>
    </w:pPr>
    <w:rPr>
      <w:rFonts w:ascii="Arial" w:hAnsi="Arial" w:cs="Arial"/>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paragraph" w:styleId="Zawartoramki">
    <w:name w:val="Zawartość ramki"/>
    <w:basedOn w:val="Normal"/>
    <w:qFormat/>
    <w:pPr/>
    <w:rPr/>
  </w:style>
  <w:style w:type="paragraph" w:styleId="ListParagraph">
    <w:name w:val="List Paragraph"/>
    <w:basedOn w:val="Normal"/>
    <w:qFormat/>
    <w:pPr>
      <w:ind w:left="708" w:right="0" w:hanging="0"/>
      <w:jc w:val="left"/>
    </w:pPr>
    <w:rPr>
      <w:rFonts w:ascii="Times New Roman" w:hAnsi="Times New Roman" w:eastAsia="Times New Roman" w:cs="Times New Roman"/>
      <w:sz w:val="24"/>
      <w:szCs w:val="24"/>
      <w:lang w:val="x-none"/>
    </w:rPr>
  </w:style>
  <w:style w:type="paragraph" w:styleId="Gwka">
    <w:name w:val="Header"/>
    <w:basedOn w:val="Gwkaistopka"/>
    <w:pPr>
      <w:suppressLineNumbers/>
      <w:tabs>
        <w:tab w:val="clear" w:pos="4819"/>
        <w:tab w:val="clear" w:pos="9638"/>
        <w:tab w:val="center" w:pos="4575" w:leader="none"/>
        <w:tab w:val="right" w:pos="9150" w:leader="none"/>
      </w:tabs>
    </w:pPr>
    <w:rPr/>
  </w:style>
  <w:style w:type="paragraph" w:styleId="Tekstpodstawowywcity32">
    <w:name w:val="Tekst podstawowy wcięty 32"/>
    <w:basedOn w:val="Normal"/>
    <w:qFormat/>
    <w:pPr>
      <w:ind w:left="360" w:right="0" w:hanging="360"/>
      <w:jc w:val="both"/>
    </w:pPr>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Normal.dotm</Template>
  <TotalTime>92</TotalTime>
  <Application>LibreOffice/7.4.6.2$Windows_X86_64 LibreOffice_project/5b1f5509c2decdade7fda905e3e1429a67acd63d</Application>
  <AppVersion>15.0000</AppVersion>
  <Pages>11</Pages>
  <Words>3172</Words>
  <Characters>19401</Characters>
  <CharactersWithSpaces>22509</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2023-03-31T09:05:00Z</dcterms:created>
  <dc:creator>Filip Waligóra</dc:creator>
  <dc:description/>
  <dc:language>pl-PL</dc:language>
  <cp:lastModifiedBy/>
  <cp:lastPrinted>1995-11-21T17:41:00Z</cp:lastPrinted>
  <dcterms:modified xsi:type="dcterms:W3CDTF">2023-04-18T15:08:38Z</dcterms:modified>
  <cp:revision>20</cp:revision>
  <dc:subject/>
  <dc:title>UMOWA DOSTAWY</dc:title>
</cp:coreProperties>
</file>

<file path=docProps/custom.xml><?xml version="1.0" encoding="utf-8"?>
<Properties xmlns="http://schemas.openxmlformats.org/officeDocument/2006/custom-properties" xmlns:vt="http://schemas.openxmlformats.org/officeDocument/2006/docPropsVTypes"/>
</file>